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59DBEF" w14:textId="686E5B46" w:rsidR="002329AB" w:rsidRPr="00F57898" w:rsidRDefault="002329AB" w:rsidP="006808DD">
      <w:pPr>
        <w:spacing w:after="0"/>
        <w:rPr>
          <w:rFonts w:ascii="Arial" w:hAnsi="Arial" w:cs="Arial"/>
          <w:szCs w:val="24"/>
          <w:lang w:val="es-MX"/>
        </w:rPr>
      </w:pPr>
    </w:p>
    <w:p w14:paraId="50D29E23" w14:textId="23A52DA5" w:rsidR="00EB0D7D" w:rsidRPr="00A555E3" w:rsidRDefault="006808DD" w:rsidP="00376B01">
      <w:pPr>
        <w:pStyle w:val="Textoindependiente"/>
        <w:jc w:val="center"/>
        <w:rPr>
          <w:rFonts w:ascii="Calibri" w:eastAsiaTheme="minorHAnsi" w:hAnsi="Calibri" w:cs="Calibri"/>
          <w:b/>
          <w:color w:val="1F4E79" w:themeColor="accent5" w:themeShade="80"/>
          <w:sz w:val="44"/>
          <w:szCs w:val="44"/>
          <w:lang w:val="es-CO"/>
        </w:rPr>
      </w:pPr>
      <w:r w:rsidRPr="00A555E3">
        <w:rPr>
          <w:rFonts w:ascii="Calibri" w:eastAsiaTheme="minorHAnsi" w:hAnsi="Calibri" w:cs="Calibri"/>
          <w:b/>
          <w:color w:val="1F4E79" w:themeColor="accent5" w:themeShade="80"/>
          <w:sz w:val="44"/>
          <w:szCs w:val="44"/>
          <w:lang w:val="es-CO"/>
        </w:rPr>
        <w:t>Secretaría Distrital de Cultura,</w:t>
      </w:r>
    </w:p>
    <w:p w14:paraId="0B0B2202" w14:textId="12D4E54A" w:rsidR="00ED182B" w:rsidRPr="00A555E3" w:rsidRDefault="006808DD" w:rsidP="00376B01">
      <w:pPr>
        <w:pStyle w:val="Textoindependiente"/>
        <w:jc w:val="center"/>
        <w:rPr>
          <w:rFonts w:ascii="Calibri" w:eastAsiaTheme="minorHAnsi" w:hAnsi="Calibri" w:cs="Calibri"/>
          <w:b/>
          <w:color w:val="1F4E79" w:themeColor="accent5" w:themeShade="80"/>
          <w:sz w:val="44"/>
          <w:szCs w:val="44"/>
          <w:lang w:val="es-CO"/>
        </w:rPr>
      </w:pPr>
      <w:r w:rsidRPr="00A555E3">
        <w:rPr>
          <w:rFonts w:ascii="Calibri" w:eastAsiaTheme="minorHAnsi" w:hAnsi="Calibri" w:cs="Calibri"/>
          <w:b/>
          <w:color w:val="1F4E79" w:themeColor="accent5" w:themeShade="80"/>
          <w:sz w:val="44"/>
          <w:szCs w:val="44"/>
          <w:lang w:val="es-CO"/>
        </w:rPr>
        <w:t>Recreación y Deporte</w:t>
      </w:r>
    </w:p>
    <w:p w14:paraId="452451F6" w14:textId="67FB81BD" w:rsidR="00ED182B" w:rsidRPr="00A555E3" w:rsidRDefault="00ED182B" w:rsidP="00376B01">
      <w:pPr>
        <w:pStyle w:val="Textoindependiente"/>
        <w:jc w:val="center"/>
        <w:rPr>
          <w:rFonts w:ascii="Calibri" w:eastAsiaTheme="minorHAnsi" w:hAnsi="Calibri" w:cs="Calibri"/>
          <w:b/>
          <w:color w:val="1F4E79" w:themeColor="accent5" w:themeShade="80"/>
          <w:sz w:val="44"/>
          <w:szCs w:val="44"/>
          <w:lang w:val="es-CO"/>
        </w:rPr>
      </w:pPr>
    </w:p>
    <w:p w14:paraId="4D37B06F" w14:textId="77C72DAD" w:rsidR="00D73D47" w:rsidRPr="005D0918" w:rsidRDefault="00D73D47" w:rsidP="00376B01">
      <w:pPr>
        <w:pStyle w:val="Textoindependiente"/>
        <w:jc w:val="center"/>
        <w:rPr>
          <w:rFonts w:ascii="Calibri" w:eastAsiaTheme="minorHAnsi" w:hAnsi="Calibri" w:cs="Calibri"/>
          <w:b/>
          <w:noProof/>
          <w:color w:val="2F5496" w:themeColor="accent1" w:themeShade="BF"/>
          <w:sz w:val="56"/>
          <w:szCs w:val="56"/>
          <w:lang w:val="es-MX"/>
        </w:rPr>
      </w:pPr>
    </w:p>
    <w:p w14:paraId="5F110F17" w14:textId="243E2AC2" w:rsidR="00D73D47" w:rsidRPr="00866DF1" w:rsidRDefault="00D73D47" w:rsidP="00376B01">
      <w:pPr>
        <w:pStyle w:val="Textoindependiente"/>
        <w:jc w:val="center"/>
        <w:rPr>
          <w:rFonts w:ascii="Calibri" w:eastAsiaTheme="minorHAnsi" w:hAnsi="Calibri" w:cs="Calibri"/>
          <w:b/>
          <w:color w:val="323E4F" w:themeColor="text2" w:themeShade="BF"/>
          <w:sz w:val="48"/>
          <w:szCs w:val="48"/>
          <w:lang w:val="es-MX"/>
        </w:rPr>
      </w:pPr>
    </w:p>
    <w:p w14:paraId="4C578974" w14:textId="7DC709E3" w:rsidR="00D73D47" w:rsidRDefault="00D73D47" w:rsidP="00376B01">
      <w:pPr>
        <w:pStyle w:val="Textoindependiente"/>
        <w:jc w:val="center"/>
        <w:rPr>
          <w:rFonts w:ascii="Calibri" w:eastAsiaTheme="minorHAnsi" w:hAnsi="Calibri" w:cs="Calibri"/>
          <w:b/>
          <w:color w:val="323E4F" w:themeColor="text2" w:themeShade="BF"/>
          <w:sz w:val="36"/>
          <w:szCs w:val="36"/>
          <w:lang w:val="es-CO"/>
        </w:rPr>
      </w:pPr>
    </w:p>
    <w:p w14:paraId="57D34CBD" w14:textId="4BC8D747" w:rsidR="00DC347F" w:rsidRDefault="00DC347F" w:rsidP="00376B01">
      <w:pPr>
        <w:pStyle w:val="Textoindependiente"/>
        <w:jc w:val="center"/>
        <w:rPr>
          <w:rFonts w:ascii="Calibri" w:eastAsiaTheme="minorHAnsi" w:hAnsi="Calibri" w:cs="Calibri"/>
          <w:b/>
          <w:color w:val="323E4F" w:themeColor="text2" w:themeShade="BF"/>
          <w:sz w:val="36"/>
          <w:szCs w:val="36"/>
          <w:lang w:val="es-CO"/>
        </w:rPr>
      </w:pPr>
    </w:p>
    <w:p w14:paraId="72F78B4B" w14:textId="77777777" w:rsidR="00DC347F" w:rsidRPr="006808DD" w:rsidRDefault="00DC347F" w:rsidP="00376B01">
      <w:pPr>
        <w:pStyle w:val="Textoindependiente"/>
        <w:jc w:val="center"/>
        <w:rPr>
          <w:rFonts w:ascii="Calibri" w:eastAsiaTheme="minorHAnsi" w:hAnsi="Calibri" w:cs="Calibri"/>
          <w:b/>
          <w:color w:val="323E4F" w:themeColor="text2" w:themeShade="BF"/>
          <w:sz w:val="36"/>
          <w:szCs w:val="36"/>
          <w:lang w:val="es-CO"/>
        </w:rPr>
      </w:pPr>
    </w:p>
    <w:p w14:paraId="2B60507F" w14:textId="77777777" w:rsidR="00EB0D7D" w:rsidRPr="007D7CED" w:rsidRDefault="00EB0D7D" w:rsidP="00376B01">
      <w:pPr>
        <w:pStyle w:val="Textoindependiente"/>
        <w:jc w:val="center"/>
        <w:rPr>
          <w:rFonts w:ascii="Calibri" w:eastAsiaTheme="minorHAnsi" w:hAnsi="Calibri" w:cs="Calibri"/>
          <w:b/>
          <w:color w:val="002060"/>
          <w:sz w:val="28"/>
          <w:szCs w:val="28"/>
          <w:lang w:val="es-CO"/>
        </w:rPr>
      </w:pPr>
    </w:p>
    <w:p w14:paraId="4A1E24F3" w14:textId="77777777" w:rsidR="00376B01" w:rsidRDefault="00376B01" w:rsidP="00376B01">
      <w:pPr>
        <w:pStyle w:val="Ttulo"/>
        <w:ind w:left="-142" w:right="-1"/>
        <w:rPr>
          <w:color w:val="002060"/>
          <w:sz w:val="44"/>
          <w:szCs w:val="44"/>
        </w:rPr>
      </w:pPr>
      <w:r w:rsidRPr="007D7CED">
        <w:rPr>
          <w:color w:val="002060"/>
          <w:sz w:val="44"/>
          <w:szCs w:val="44"/>
        </w:rPr>
        <w:t>Programa</w:t>
      </w:r>
      <w:r>
        <w:rPr>
          <w:color w:val="002060"/>
          <w:sz w:val="44"/>
          <w:szCs w:val="44"/>
        </w:rPr>
        <w:t xml:space="preserve"> de Transparencia </w:t>
      </w:r>
    </w:p>
    <w:p w14:paraId="28FCEE88" w14:textId="458703C5" w:rsidR="00EB0D7D" w:rsidRPr="007D7CED" w:rsidRDefault="00376B01" w:rsidP="00376B01">
      <w:pPr>
        <w:pStyle w:val="Ttulo"/>
        <w:ind w:left="-142" w:right="-1"/>
        <w:rPr>
          <w:color w:val="002060"/>
          <w:sz w:val="44"/>
          <w:szCs w:val="44"/>
        </w:rPr>
      </w:pPr>
      <w:r>
        <w:rPr>
          <w:color w:val="002060"/>
          <w:sz w:val="44"/>
          <w:szCs w:val="44"/>
        </w:rPr>
        <w:t>y</w:t>
      </w:r>
      <w:r>
        <w:rPr>
          <w:color w:val="002060"/>
          <w:spacing w:val="-136"/>
          <w:sz w:val="44"/>
          <w:szCs w:val="44"/>
        </w:rPr>
        <w:t xml:space="preserve">        </w:t>
      </w:r>
      <w:r>
        <w:rPr>
          <w:color w:val="002060"/>
          <w:sz w:val="44"/>
          <w:szCs w:val="44"/>
        </w:rPr>
        <w:t xml:space="preserve">  </w:t>
      </w:r>
      <w:r w:rsidRPr="007D7CED">
        <w:rPr>
          <w:color w:val="002060"/>
          <w:sz w:val="44"/>
          <w:szCs w:val="44"/>
        </w:rPr>
        <w:t>Ética</w:t>
      </w:r>
      <w:r w:rsidRPr="007D7CED">
        <w:rPr>
          <w:color w:val="002060"/>
          <w:spacing w:val="-1"/>
          <w:sz w:val="44"/>
          <w:szCs w:val="44"/>
        </w:rPr>
        <w:t xml:space="preserve"> </w:t>
      </w:r>
      <w:r w:rsidRPr="007D7CED">
        <w:rPr>
          <w:color w:val="002060"/>
          <w:sz w:val="44"/>
          <w:szCs w:val="44"/>
        </w:rPr>
        <w:t>Pública</w:t>
      </w:r>
      <w:r w:rsidRPr="007D7CED">
        <w:rPr>
          <w:color w:val="002060"/>
          <w:spacing w:val="1"/>
          <w:sz w:val="44"/>
          <w:szCs w:val="44"/>
        </w:rPr>
        <w:t xml:space="preserve"> </w:t>
      </w:r>
      <w:r>
        <w:rPr>
          <w:color w:val="002060"/>
          <w:sz w:val="44"/>
          <w:szCs w:val="44"/>
        </w:rPr>
        <w:t>–</w:t>
      </w:r>
      <w:r w:rsidRPr="007D7CED">
        <w:rPr>
          <w:color w:val="002060"/>
          <w:spacing w:val="-1"/>
          <w:sz w:val="44"/>
          <w:szCs w:val="44"/>
        </w:rPr>
        <w:t xml:space="preserve"> </w:t>
      </w:r>
      <w:r w:rsidRPr="007D7CED">
        <w:rPr>
          <w:color w:val="002060"/>
          <w:sz w:val="44"/>
          <w:szCs w:val="44"/>
        </w:rPr>
        <w:t>P</w:t>
      </w:r>
      <w:r>
        <w:rPr>
          <w:color w:val="002060"/>
          <w:sz w:val="44"/>
          <w:szCs w:val="44"/>
        </w:rPr>
        <w:t>TEP</w:t>
      </w:r>
    </w:p>
    <w:p w14:paraId="51580A0C" w14:textId="77777777" w:rsidR="00376B01" w:rsidRDefault="00376B01" w:rsidP="00376B01">
      <w:pPr>
        <w:pStyle w:val="Ttulo"/>
        <w:ind w:left="0" w:right="283"/>
        <w:rPr>
          <w:color w:val="002060"/>
          <w:sz w:val="36"/>
          <w:szCs w:val="36"/>
        </w:rPr>
      </w:pPr>
    </w:p>
    <w:p w14:paraId="0A579B72" w14:textId="3AB51E4C" w:rsidR="00EB0D7D" w:rsidRPr="00376B01" w:rsidRDefault="00376B01" w:rsidP="00376B01">
      <w:pPr>
        <w:pStyle w:val="Ttulo"/>
        <w:ind w:left="0" w:right="283"/>
        <w:rPr>
          <w:color w:val="002060"/>
          <w:sz w:val="36"/>
          <w:szCs w:val="36"/>
        </w:rPr>
      </w:pPr>
      <w:r w:rsidRPr="00376B01">
        <w:rPr>
          <w:color w:val="002060"/>
          <w:sz w:val="36"/>
          <w:szCs w:val="36"/>
        </w:rPr>
        <w:t>Versión Preliminar</w:t>
      </w:r>
    </w:p>
    <w:p w14:paraId="7AD80456" w14:textId="6A017729" w:rsidR="004A75C6" w:rsidRDefault="004A75C6" w:rsidP="00376B01">
      <w:pPr>
        <w:pStyle w:val="Textoindependiente"/>
        <w:jc w:val="center"/>
        <w:rPr>
          <w:rFonts w:ascii="Calibri" w:eastAsiaTheme="minorHAnsi" w:hAnsi="Calibri" w:cs="Calibri"/>
          <w:b/>
          <w:color w:val="002060"/>
          <w:sz w:val="52"/>
          <w:szCs w:val="52"/>
          <w:lang w:val="es-CO"/>
        </w:rPr>
      </w:pPr>
    </w:p>
    <w:p w14:paraId="55454A71" w14:textId="77777777" w:rsidR="00376B01" w:rsidRPr="007D7CED" w:rsidRDefault="00376B01" w:rsidP="00376B01">
      <w:pPr>
        <w:pStyle w:val="Textoindependiente"/>
        <w:jc w:val="center"/>
        <w:rPr>
          <w:rFonts w:ascii="Calibri" w:eastAsiaTheme="minorHAnsi" w:hAnsi="Calibri" w:cs="Calibri"/>
          <w:b/>
          <w:color w:val="002060"/>
          <w:sz w:val="52"/>
          <w:szCs w:val="52"/>
          <w:lang w:val="es-CO"/>
        </w:rPr>
      </w:pPr>
    </w:p>
    <w:p w14:paraId="1D691CCA" w14:textId="51EDC528" w:rsidR="00ED182B" w:rsidRPr="007D7CED" w:rsidRDefault="00AE13DE" w:rsidP="00376B01">
      <w:pPr>
        <w:pStyle w:val="Textoindependiente"/>
        <w:ind w:left="708" w:hanging="708"/>
        <w:jc w:val="center"/>
        <w:rPr>
          <w:rFonts w:ascii="Calibri" w:eastAsiaTheme="minorHAnsi" w:hAnsi="Calibri" w:cs="Calibri"/>
          <w:b/>
          <w:color w:val="002060"/>
          <w:sz w:val="44"/>
          <w:szCs w:val="44"/>
          <w:lang w:val="es-CO"/>
        </w:rPr>
      </w:pPr>
      <w:r w:rsidRPr="007D7CED">
        <w:rPr>
          <w:rFonts w:ascii="Calibri" w:eastAsiaTheme="minorHAnsi" w:hAnsi="Calibri" w:cs="Calibri"/>
          <w:b/>
          <w:color w:val="002060"/>
          <w:sz w:val="44"/>
          <w:szCs w:val="44"/>
          <w:lang w:val="es-CO"/>
        </w:rPr>
        <w:t>Oficina Asesora d</w:t>
      </w:r>
      <w:r w:rsidR="006808DD" w:rsidRPr="007D7CED">
        <w:rPr>
          <w:rFonts w:ascii="Calibri" w:eastAsiaTheme="minorHAnsi" w:hAnsi="Calibri" w:cs="Calibri"/>
          <w:b/>
          <w:color w:val="002060"/>
          <w:sz w:val="44"/>
          <w:szCs w:val="44"/>
          <w:lang w:val="es-CO"/>
        </w:rPr>
        <w:t>e Planeación</w:t>
      </w:r>
    </w:p>
    <w:p w14:paraId="57C84BB3" w14:textId="1A92CFB3" w:rsidR="002809E4" w:rsidRPr="007D7CED" w:rsidRDefault="002809E4" w:rsidP="00376B01">
      <w:pPr>
        <w:pStyle w:val="Textoindependiente"/>
        <w:jc w:val="center"/>
        <w:rPr>
          <w:rFonts w:ascii="Calibri" w:eastAsiaTheme="minorHAnsi" w:hAnsi="Calibri" w:cs="Calibri"/>
          <w:b/>
          <w:color w:val="002060"/>
          <w:sz w:val="44"/>
          <w:szCs w:val="44"/>
          <w:lang w:val="es-CO"/>
        </w:rPr>
      </w:pPr>
    </w:p>
    <w:p w14:paraId="0D36BF80" w14:textId="088D5F06" w:rsidR="002809E4" w:rsidRDefault="002809E4" w:rsidP="00376B01">
      <w:pPr>
        <w:pStyle w:val="Textoindependiente"/>
        <w:jc w:val="center"/>
        <w:rPr>
          <w:rFonts w:ascii="Calibri" w:eastAsiaTheme="minorHAnsi" w:hAnsi="Calibri" w:cs="Calibri"/>
          <w:b/>
          <w:color w:val="1F4E79" w:themeColor="accent5" w:themeShade="80"/>
          <w:sz w:val="28"/>
          <w:szCs w:val="28"/>
          <w:lang w:val="es-CO"/>
        </w:rPr>
      </w:pPr>
    </w:p>
    <w:p w14:paraId="7B823F3C" w14:textId="78C4A5C0" w:rsidR="007D7CED" w:rsidRDefault="007D7CED" w:rsidP="00376B01">
      <w:pPr>
        <w:pStyle w:val="Textoindependiente"/>
        <w:jc w:val="center"/>
        <w:rPr>
          <w:rFonts w:ascii="Calibri" w:eastAsiaTheme="minorHAnsi" w:hAnsi="Calibri" w:cs="Calibri"/>
          <w:b/>
          <w:color w:val="1F4E79" w:themeColor="accent5" w:themeShade="80"/>
          <w:sz w:val="28"/>
          <w:szCs w:val="28"/>
          <w:lang w:val="es-CO"/>
        </w:rPr>
      </w:pPr>
    </w:p>
    <w:p w14:paraId="2B17A233" w14:textId="77777777" w:rsidR="007D7CED" w:rsidRDefault="007D7CED" w:rsidP="00376B01">
      <w:pPr>
        <w:pStyle w:val="Textoindependiente"/>
        <w:jc w:val="center"/>
        <w:rPr>
          <w:rFonts w:ascii="Calibri" w:eastAsiaTheme="minorHAnsi" w:hAnsi="Calibri" w:cs="Calibri"/>
          <w:b/>
          <w:color w:val="1F4E79" w:themeColor="accent5" w:themeShade="80"/>
          <w:sz w:val="28"/>
          <w:szCs w:val="28"/>
          <w:lang w:val="es-CO"/>
        </w:rPr>
      </w:pPr>
    </w:p>
    <w:p w14:paraId="6221A3DA" w14:textId="77777777" w:rsidR="00A555E3" w:rsidRPr="00A555E3" w:rsidRDefault="00A555E3" w:rsidP="00376B01">
      <w:pPr>
        <w:pStyle w:val="Textoindependiente"/>
        <w:jc w:val="center"/>
        <w:rPr>
          <w:rFonts w:ascii="Calibri" w:eastAsiaTheme="minorHAnsi" w:hAnsi="Calibri" w:cs="Calibri"/>
          <w:b/>
          <w:color w:val="1F4E79" w:themeColor="accent5" w:themeShade="80"/>
          <w:sz w:val="28"/>
          <w:szCs w:val="28"/>
          <w:lang w:val="es-CO"/>
        </w:rPr>
      </w:pPr>
    </w:p>
    <w:p w14:paraId="77EFAF43" w14:textId="5C61E969" w:rsidR="002809E4" w:rsidRPr="007D7CED" w:rsidRDefault="00EB0D7D" w:rsidP="00376B01">
      <w:pPr>
        <w:pStyle w:val="Textoindependiente"/>
        <w:jc w:val="center"/>
        <w:rPr>
          <w:rFonts w:ascii="Calibri" w:eastAsiaTheme="minorHAnsi" w:hAnsi="Calibri" w:cs="Calibri"/>
          <w:b/>
          <w:color w:val="002060"/>
          <w:sz w:val="44"/>
          <w:szCs w:val="44"/>
          <w:lang w:val="es-CO"/>
        </w:rPr>
      </w:pPr>
      <w:r w:rsidRPr="007D7CED">
        <w:rPr>
          <w:rFonts w:ascii="Calibri" w:eastAsiaTheme="minorHAnsi" w:hAnsi="Calibri" w:cs="Calibri"/>
          <w:b/>
          <w:color w:val="002060"/>
          <w:sz w:val="44"/>
          <w:szCs w:val="44"/>
          <w:lang w:val="es-CO"/>
        </w:rPr>
        <w:t>Enero de 2024</w:t>
      </w:r>
    </w:p>
    <w:p w14:paraId="2C7C0369" w14:textId="77777777" w:rsidR="00C63EC1" w:rsidRPr="00A555E3" w:rsidRDefault="00C63EC1" w:rsidP="00376B01">
      <w:pPr>
        <w:pStyle w:val="Textoindependiente"/>
        <w:jc w:val="center"/>
        <w:rPr>
          <w:rFonts w:ascii="Calibri" w:eastAsiaTheme="minorHAnsi" w:hAnsi="Calibri" w:cs="Calibri"/>
          <w:b/>
          <w:color w:val="1F4E79" w:themeColor="accent5" w:themeShade="80"/>
          <w:sz w:val="28"/>
          <w:szCs w:val="28"/>
          <w:lang w:val="es-CO"/>
        </w:rPr>
      </w:pPr>
    </w:p>
    <w:p w14:paraId="2DDE240A" w14:textId="79476514" w:rsidR="00EB0D7D" w:rsidRDefault="00EB0D7D" w:rsidP="007425B5">
      <w:pPr>
        <w:pStyle w:val="Textoindependiente"/>
        <w:jc w:val="center"/>
        <w:rPr>
          <w:rFonts w:ascii="Calibri" w:eastAsiaTheme="minorHAnsi" w:hAnsi="Calibri" w:cs="Calibri"/>
          <w:b/>
          <w:color w:val="1F4E79" w:themeColor="accent5" w:themeShade="80"/>
          <w:sz w:val="22"/>
          <w:szCs w:val="22"/>
          <w:lang w:val="es-CO"/>
        </w:rPr>
      </w:pPr>
    </w:p>
    <w:p w14:paraId="42FD9E69" w14:textId="16B2FC96" w:rsidR="00B8450E" w:rsidRDefault="00B8450E" w:rsidP="007425B5">
      <w:pPr>
        <w:pStyle w:val="Textoindependiente"/>
        <w:jc w:val="center"/>
        <w:rPr>
          <w:rFonts w:ascii="Calibri" w:eastAsiaTheme="minorHAnsi" w:hAnsi="Calibri" w:cs="Calibri"/>
          <w:b/>
          <w:color w:val="1F4E79" w:themeColor="accent5" w:themeShade="80"/>
          <w:sz w:val="22"/>
          <w:szCs w:val="22"/>
          <w:lang w:val="es-CO"/>
        </w:rPr>
      </w:pPr>
    </w:p>
    <w:p w14:paraId="3E6F0BB1" w14:textId="3CCBEA0B" w:rsidR="00AE001F" w:rsidRDefault="00AE001F" w:rsidP="00B961DE">
      <w:pPr>
        <w:pStyle w:val="Textoindependiente"/>
        <w:spacing w:before="10"/>
        <w:jc w:val="left"/>
        <w:rPr>
          <w:b/>
          <w:color w:val="1F4E79" w:themeColor="accent5" w:themeShade="80"/>
          <w:sz w:val="16"/>
          <w:szCs w:val="16"/>
          <w:lang w:val="es-MX"/>
        </w:rPr>
      </w:pPr>
    </w:p>
    <w:sdt>
      <w:sdtPr>
        <w:rPr>
          <w:rFonts w:asciiTheme="minorHAnsi" w:eastAsiaTheme="minorHAnsi" w:hAnsiTheme="minorHAnsi" w:cstheme="minorBidi"/>
          <w:b/>
          <w:bCs/>
          <w:color w:val="auto"/>
          <w:sz w:val="24"/>
          <w:szCs w:val="22"/>
          <w:lang w:val="es-ES" w:eastAsia="en-US"/>
        </w:rPr>
        <w:id w:val="948129375"/>
        <w:docPartObj>
          <w:docPartGallery w:val="Table of Contents"/>
          <w:docPartUnique/>
        </w:docPartObj>
      </w:sdtPr>
      <w:sdtEndPr>
        <w:rPr>
          <w:rFonts w:ascii="Calibri" w:eastAsia="Arial MT" w:hAnsi="Calibri" w:cs="Calibri"/>
          <w:bCs w:val="0"/>
          <w:sz w:val="22"/>
        </w:rPr>
      </w:sdtEndPr>
      <w:sdtContent>
        <w:p w14:paraId="581DD6D0" w14:textId="582ADB0F" w:rsidR="00E03604" w:rsidRPr="00703DBF" w:rsidRDefault="00FF01AB" w:rsidP="00FF01AB">
          <w:pPr>
            <w:pStyle w:val="TtuloTDC"/>
            <w:spacing w:before="0" w:line="252" w:lineRule="auto"/>
            <w:contextualSpacing/>
            <w:jc w:val="center"/>
            <w:rPr>
              <w:rFonts w:ascii="Arial" w:hAnsi="Arial" w:cs="Arial"/>
              <w:b/>
              <w:color w:val="auto"/>
              <w:sz w:val="24"/>
              <w:szCs w:val="24"/>
            </w:rPr>
          </w:pPr>
          <w:r w:rsidRPr="00703DBF">
            <w:rPr>
              <w:rFonts w:ascii="Arial" w:hAnsi="Arial" w:cs="Arial"/>
              <w:b/>
              <w:color w:val="auto"/>
              <w:sz w:val="24"/>
              <w:szCs w:val="24"/>
              <w:lang w:val="es-ES"/>
            </w:rPr>
            <w:t>TABLA DE CONTENIDO</w:t>
          </w:r>
        </w:p>
        <w:p w14:paraId="08509156" w14:textId="04B143DF" w:rsidR="000C3049" w:rsidRDefault="00E03604">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r w:rsidRPr="00703DBF">
            <w:rPr>
              <w:rFonts w:ascii="Calibri" w:hAnsi="Calibri" w:cs="Calibri"/>
            </w:rPr>
            <w:fldChar w:fldCharType="begin"/>
          </w:r>
          <w:r w:rsidRPr="00703DBF">
            <w:rPr>
              <w:rFonts w:ascii="Calibri" w:hAnsi="Calibri" w:cs="Calibri"/>
            </w:rPr>
            <w:instrText xml:space="preserve"> TOC \o "1-3" \h \z \u </w:instrText>
          </w:r>
          <w:r w:rsidRPr="00703DBF">
            <w:rPr>
              <w:rFonts w:ascii="Calibri" w:hAnsi="Calibri" w:cs="Calibri"/>
            </w:rPr>
            <w:fldChar w:fldCharType="separate"/>
          </w:r>
          <w:hyperlink w:anchor="_Toc157069388" w:history="1">
            <w:r w:rsidR="000C3049" w:rsidRPr="00A868B0">
              <w:rPr>
                <w:rStyle w:val="Hipervnculo"/>
                <w:rFonts w:cs="Calibri"/>
                <w:noProof/>
              </w:rPr>
              <w:t>INTRODUCCIÓN</w:t>
            </w:r>
            <w:r w:rsidR="000C3049">
              <w:rPr>
                <w:noProof/>
                <w:webHidden/>
              </w:rPr>
              <w:tab/>
            </w:r>
            <w:r w:rsidR="000C3049">
              <w:rPr>
                <w:noProof/>
                <w:webHidden/>
              </w:rPr>
              <w:fldChar w:fldCharType="begin"/>
            </w:r>
            <w:r w:rsidR="000C3049">
              <w:rPr>
                <w:noProof/>
                <w:webHidden/>
              </w:rPr>
              <w:instrText xml:space="preserve"> PAGEREF _Toc157069388 \h </w:instrText>
            </w:r>
            <w:r w:rsidR="000C3049">
              <w:rPr>
                <w:noProof/>
                <w:webHidden/>
              </w:rPr>
            </w:r>
            <w:r w:rsidR="000C3049">
              <w:rPr>
                <w:noProof/>
                <w:webHidden/>
              </w:rPr>
              <w:fldChar w:fldCharType="separate"/>
            </w:r>
            <w:r w:rsidR="000C3049">
              <w:rPr>
                <w:noProof/>
                <w:webHidden/>
              </w:rPr>
              <w:t>4</w:t>
            </w:r>
            <w:r w:rsidR="000C3049">
              <w:rPr>
                <w:noProof/>
                <w:webHidden/>
              </w:rPr>
              <w:fldChar w:fldCharType="end"/>
            </w:r>
          </w:hyperlink>
        </w:p>
        <w:p w14:paraId="15E451CF" w14:textId="481970EA"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389" w:history="1">
            <w:r w:rsidR="000C3049" w:rsidRPr="00A868B0">
              <w:rPr>
                <w:rStyle w:val="Hipervnculo"/>
                <w:rFonts w:cs="Calibri"/>
                <w:noProof/>
              </w:rPr>
              <w:t>1.</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PLATAFORMA ESTRATÉGICA DE LA SECRETARÍA DISTRITAL DE CULTURA, RECREACIÓN Y DEPORTE-SCRD</w:t>
            </w:r>
            <w:r w:rsidR="000C3049">
              <w:rPr>
                <w:noProof/>
                <w:webHidden/>
              </w:rPr>
              <w:tab/>
            </w:r>
            <w:r w:rsidR="000C3049">
              <w:rPr>
                <w:noProof/>
                <w:webHidden/>
              </w:rPr>
              <w:fldChar w:fldCharType="begin"/>
            </w:r>
            <w:r w:rsidR="000C3049">
              <w:rPr>
                <w:noProof/>
                <w:webHidden/>
              </w:rPr>
              <w:instrText xml:space="preserve"> PAGEREF _Toc157069389 \h </w:instrText>
            </w:r>
            <w:r w:rsidR="000C3049">
              <w:rPr>
                <w:noProof/>
                <w:webHidden/>
              </w:rPr>
            </w:r>
            <w:r w:rsidR="000C3049">
              <w:rPr>
                <w:noProof/>
                <w:webHidden/>
              </w:rPr>
              <w:fldChar w:fldCharType="separate"/>
            </w:r>
            <w:r w:rsidR="000C3049">
              <w:rPr>
                <w:noProof/>
                <w:webHidden/>
              </w:rPr>
              <w:t>6</w:t>
            </w:r>
            <w:r w:rsidR="000C3049">
              <w:rPr>
                <w:noProof/>
                <w:webHidden/>
              </w:rPr>
              <w:fldChar w:fldCharType="end"/>
            </w:r>
          </w:hyperlink>
        </w:p>
        <w:p w14:paraId="73232333" w14:textId="21AF3CA9"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0" w:history="1">
            <w:r w:rsidR="000C3049" w:rsidRPr="00A868B0">
              <w:rPr>
                <w:rStyle w:val="Hipervnculo"/>
                <w:rFonts w:ascii="Calibri" w:hAnsi="Calibri" w:cs="Calibri"/>
                <w:noProof/>
                <w:lang w:val="es-MX"/>
              </w:rPr>
              <w:t>CÓDIGO DE INTEGRIDAD</w:t>
            </w:r>
            <w:r w:rsidR="000C3049">
              <w:rPr>
                <w:noProof/>
                <w:webHidden/>
              </w:rPr>
              <w:tab/>
            </w:r>
            <w:r w:rsidR="000C3049">
              <w:rPr>
                <w:noProof/>
                <w:webHidden/>
              </w:rPr>
              <w:fldChar w:fldCharType="begin"/>
            </w:r>
            <w:r w:rsidR="000C3049">
              <w:rPr>
                <w:noProof/>
                <w:webHidden/>
              </w:rPr>
              <w:instrText xml:space="preserve"> PAGEREF _Toc157069390 \h </w:instrText>
            </w:r>
            <w:r w:rsidR="000C3049">
              <w:rPr>
                <w:noProof/>
                <w:webHidden/>
              </w:rPr>
            </w:r>
            <w:r w:rsidR="000C3049">
              <w:rPr>
                <w:noProof/>
                <w:webHidden/>
              </w:rPr>
              <w:fldChar w:fldCharType="separate"/>
            </w:r>
            <w:r w:rsidR="000C3049">
              <w:rPr>
                <w:noProof/>
                <w:webHidden/>
              </w:rPr>
              <w:t>6</w:t>
            </w:r>
            <w:r w:rsidR="000C3049">
              <w:rPr>
                <w:noProof/>
                <w:webHidden/>
              </w:rPr>
              <w:fldChar w:fldCharType="end"/>
            </w:r>
          </w:hyperlink>
        </w:p>
        <w:p w14:paraId="260A53CA" w14:textId="1E5FEBF6"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1" w:history="1">
            <w:r w:rsidR="000C3049" w:rsidRPr="00A868B0">
              <w:rPr>
                <w:rStyle w:val="Hipervnculo"/>
                <w:rFonts w:ascii="Calibri" w:hAnsi="Calibri" w:cs="Calibri"/>
                <w:noProof/>
                <w:lang w:val="es-MX"/>
              </w:rPr>
              <w:t>MISIÓN</w:t>
            </w:r>
            <w:r w:rsidR="000C3049">
              <w:rPr>
                <w:noProof/>
                <w:webHidden/>
              </w:rPr>
              <w:tab/>
            </w:r>
            <w:r w:rsidR="000C3049">
              <w:rPr>
                <w:noProof/>
                <w:webHidden/>
              </w:rPr>
              <w:fldChar w:fldCharType="begin"/>
            </w:r>
            <w:r w:rsidR="000C3049">
              <w:rPr>
                <w:noProof/>
                <w:webHidden/>
              </w:rPr>
              <w:instrText xml:space="preserve"> PAGEREF _Toc157069391 \h </w:instrText>
            </w:r>
            <w:r w:rsidR="000C3049">
              <w:rPr>
                <w:noProof/>
                <w:webHidden/>
              </w:rPr>
            </w:r>
            <w:r w:rsidR="000C3049">
              <w:rPr>
                <w:noProof/>
                <w:webHidden/>
              </w:rPr>
              <w:fldChar w:fldCharType="separate"/>
            </w:r>
            <w:r w:rsidR="000C3049">
              <w:rPr>
                <w:noProof/>
                <w:webHidden/>
              </w:rPr>
              <w:t>6</w:t>
            </w:r>
            <w:r w:rsidR="000C3049">
              <w:rPr>
                <w:noProof/>
                <w:webHidden/>
              </w:rPr>
              <w:fldChar w:fldCharType="end"/>
            </w:r>
          </w:hyperlink>
        </w:p>
        <w:p w14:paraId="753D3463" w14:textId="68B57F58"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2" w:history="1">
            <w:r w:rsidR="000C3049" w:rsidRPr="00A868B0">
              <w:rPr>
                <w:rStyle w:val="Hipervnculo"/>
                <w:rFonts w:ascii="Calibri" w:hAnsi="Calibri" w:cs="Calibri"/>
                <w:noProof/>
                <w:lang w:val="es-MX"/>
              </w:rPr>
              <w:t>VISIÓN</w:t>
            </w:r>
            <w:r w:rsidR="000C3049">
              <w:rPr>
                <w:noProof/>
                <w:webHidden/>
              </w:rPr>
              <w:tab/>
            </w:r>
            <w:r w:rsidR="000C3049">
              <w:rPr>
                <w:noProof/>
                <w:webHidden/>
              </w:rPr>
              <w:fldChar w:fldCharType="begin"/>
            </w:r>
            <w:r w:rsidR="000C3049">
              <w:rPr>
                <w:noProof/>
                <w:webHidden/>
              </w:rPr>
              <w:instrText xml:space="preserve"> PAGEREF _Toc157069392 \h </w:instrText>
            </w:r>
            <w:r w:rsidR="000C3049">
              <w:rPr>
                <w:noProof/>
                <w:webHidden/>
              </w:rPr>
            </w:r>
            <w:r w:rsidR="000C3049">
              <w:rPr>
                <w:noProof/>
                <w:webHidden/>
              </w:rPr>
              <w:fldChar w:fldCharType="separate"/>
            </w:r>
            <w:r w:rsidR="000C3049">
              <w:rPr>
                <w:noProof/>
                <w:webHidden/>
              </w:rPr>
              <w:t>7</w:t>
            </w:r>
            <w:r w:rsidR="000C3049">
              <w:rPr>
                <w:noProof/>
                <w:webHidden/>
              </w:rPr>
              <w:fldChar w:fldCharType="end"/>
            </w:r>
          </w:hyperlink>
        </w:p>
        <w:p w14:paraId="480FA929" w14:textId="0F1A42BD"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3" w:history="1">
            <w:r w:rsidR="000C3049" w:rsidRPr="00A868B0">
              <w:rPr>
                <w:rStyle w:val="Hipervnculo"/>
                <w:rFonts w:ascii="Calibri" w:hAnsi="Calibri" w:cs="Calibri"/>
                <w:noProof/>
                <w:lang w:val="es-MX"/>
              </w:rPr>
              <w:t>PERSPECTIVAS</w:t>
            </w:r>
            <w:r w:rsidR="000C3049">
              <w:rPr>
                <w:noProof/>
                <w:webHidden/>
              </w:rPr>
              <w:tab/>
            </w:r>
            <w:r w:rsidR="000C3049">
              <w:rPr>
                <w:noProof/>
                <w:webHidden/>
              </w:rPr>
              <w:fldChar w:fldCharType="begin"/>
            </w:r>
            <w:r w:rsidR="000C3049">
              <w:rPr>
                <w:noProof/>
                <w:webHidden/>
              </w:rPr>
              <w:instrText xml:space="preserve"> PAGEREF _Toc157069393 \h </w:instrText>
            </w:r>
            <w:r w:rsidR="000C3049">
              <w:rPr>
                <w:noProof/>
                <w:webHidden/>
              </w:rPr>
            </w:r>
            <w:r w:rsidR="000C3049">
              <w:rPr>
                <w:noProof/>
                <w:webHidden/>
              </w:rPr>
              <w:fldChar w:fldCharType="separate"/>
            </w:r>
            <w:r w:rsidR="000C3049">
              <w:rPr>
                <w:noProof/>
                <w:webHidden/>
              </w:rPr>
              <w:t>7</w:t>
            </w:r>
            <w:r w:rsidR="000C3049">
              <w:rPr>
                <w:noProof/>
                <w:webHidden/>
              </w:rPr>
              <w:fldChar w:fldCharType="end"/>
            </w:r>
          </w:hyperlink>
        </w:p>
        <w:p w14:paraId="1BD952A7" w14:textId="53351FF2"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4" w:history="1">
            <w:r w:rsidR="000C3049" w:rsidRPr="00A868B0">
              <w:rPr>
                <w:rStyle w:val="Hipervnculo"/>
                <w:rFonts w:ascii="Calibri" w:hAnsi="Calibri" w:cs="Calibri"/>
                <w:noProof/>
                <w:lang w:val="es-MX"/>
              </w:rPr>
              <w:t>PERSPECTIVA DE CIUDADANÍA</w:t>
            </w:r>
            <w:r w:rsidR="000C3049">
              <w:rPr>
                <w:noProof/>
                <w:webHidden/>
              </w:rPr>
              <w:tab/>
            </w:r>
            <w:r w:rsidR="000C3049">
              <w:rPr>
                <w:noProof/>
                <w:webHidden/>
              </w:rPr>
              <w:fldChar w:fldCharType="begin"/>
            </w:r>
            <w:r w:rsidR="000C3049">
              <w:rPr>
                <w:noProof/>
                <w:webHidden/>
              </w:rPr>
              <w:instrText xml:space="preserve"> PAGEREF _Toc157069394 \h </w:instrText>
            </w:r>
            <w:r w:rsidR="000C3049">
              <w:rPr>
                <w:noProof/>
                <w:webHidden/>
              </w:rPr>
            </w:r>
            <w:r w:rsidR="000C3049">
              <w:rPr>
                <w:noProof/>
                <w:webHidden/>
              </w:rPr>
              <w:fldChar w:fldCharType="separate"/>
            </w:r>
            <w:r w:rsidR="000C3049">
              <w:rPr>
                <w:noProof/>
                <w:webHidden/>
              </w:rPr>
              <w:t>7</w:t>
            </w:r>
            <w:r w:rsidR="000C3049">
              <w:rPr>
                <w:noProof/>
                <w:webHidden/>
              </w:rPr>
              <w:fldChar w:fldCharType="end"/>
            </w:r>
          </w:hyperlink>
        </w:p>
        <w:p w14:paraId="7B449274" w14:textId="6A0BCF56" w:rsidR="000C3049" w:rsidRDefault="00B901D9">
          <w:pPr>
            <w:pStyle w:val="TDC3"/>
            <w:rPr>
              <w:rFonts w:asciiTheme="minorHAnsi" w:eastAsiaTheme="minorEastAsia" w:hAnsiTheme="minorHAnsi" w:cstheme="minorBidi"/>
              <w:noProof/>
              <w:kern w:val="2"/>
              <w:lang w:val="es-CO" w:eastAsia="es-CO"/>
              <w14:ligatures w14:val="standardContextual"/>
            </w:rPr>
          </w:pPr>
          <w:hyperlink w:anchor="_Toc157069395" w:history="1">
            <w:r w:rsidR="000C3049" w:rsidRPr="00A868B0">
              <w:rPr>
                <w:rStyle w:val="Hipervnculo"/>
                <w:rFonts w:ascii="Calibri" w:hAnsi="Calibri" w:cs="Calibri"/>
                <w:iCs/>
                <w:noProof/>
              </w:rPr>
              <w:t>Objetivo Estratégico 1</w:t>
            </w:r>
            <w:r w:rsidR="000C3049">
              <w:rPr>
                <w:noProof/>
                <w:webHidden/>
              </w:rPr>
              <w:tab/>
            </w:r>
            <w:r w:rsidR="000C3049">
              <w:rPr>
                <w:noProof/>
                <w:webHidden/>
              </w:rPr>
              <w:fldChar w:fldCharType="begin"/>
            </w:r>
            <w:r w:rsidR="000C3049">
              <w:rPr>
                <w:noProof/>
                <w:webHidden/>
              </w:rPr>
              <w:instrText xml:space="preserve"> PAGEREF _Toc157069395 \h </w:instrText>
            </w:r>
            <w:r w:rsidR="000C3049">
              <w:rPr>
                <w:noProof/>
                <w:webHidden/>
              </w:rPr>
            </w:r>
            <w:r w:rsidR="000C3049">
              <w:rPr>
                <w:noProof/>
                <w:webHidden/>
              </w:rPr>
              <w:fldChar w:fldCharType="separate"/>
            </w:r>
            <w:r w:rsidR="000C3049">
              <w:rPr>
                <w:noProof/>
                <w:webHidden/>
              </w:rPr>
              <w:t>7</w:t>
            </w:r>
            <w:r w:rsidR="000C3049">
              <w:rPr>
                <w:noProof/>
                <w:webHidden/>
              </w:rPr>
              <w:fldChar w:fldCharType="end"/>
            </w:r>
          </w:hyperlink>
        </w:p>
        <w:p w14:paraId="10B3586A" w14:textId="4CF4AEED"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6" w:history="1">
            <w:r w:rsidR="000C3049" w:rsidRPr="00A868B0">
              <w:rPr>
                <w:rStyle w:val="Hipervnculo"/>
                <w:rFonts w:ascii="Calibri" w:hAnsi="Calibri" w:cs="Calibri"/>
                <w:noProof/>
                <w:lang w:val="es-MX"/>
              </w:rPr>
              <w:t>PERSPECTIVA DE PROCESOS</w:t>
            </w:r>
            <w:r w:rsidR="000C3049">
              <w:rPr>
                <w:noProof/>
                <w:webHidden/>
              </w:rPr>
              <w:tab/>
            </w:r>
            <w:r w:rsidR="000C3049">
              <w:rPr>
                <w:noProof/>
                <w:webHidden/>
              </w:rPr>
              <w:fldChar w:fldCharType="begin"/>
            </w:r>
            <w:r w:rsidR="000C3049">
              <w:rPr>
                <w:noProof/>
                <w:webHidden/>
              </w:rPr>
              <w:instrText xml:space="preserve"> PAGEREF _Toc157069396 \h </w:instrText>
            </w:r>
            <w:r w:rsidR="000C3049">
              <w:rPr>
                <w:noProof/>
                <w:webHidden/>
              </w:rPr>
            </w:r>
            <w:r w:rsidR="000C3049">
              <w:rPr>
                <w:noProof/>
                <w:webHidden/>
              </w:rPr>
              <w:fldChar w:fldCharType="separate"/>
            </w:r>
            <w:r w:rsidR="000C3049">
              <w:rPr>
                <w:noProof/>
                <w:webHidden/>
              </w:rPr>
              <w:t>8</w:t>
            </w:r>
            <w:r w:rsidR="000C3049">
              <w:rPr>
                <w:noProof/>
                <w:webHidden/>
              </w:rPr>
              <w:fldChar w:fldCharType="end"/>
            </w:r>
          </w:hyperlink>
        </w:p>
        <w:p w14:paraId="4B53A01E" w14:textId="6DD26A15" w:rsidR="000C3049" w:rsidRDefault="00B901D9">
          <w:pPr>
            <w:pStyle w:val="TDC3"/>
            <w:rPr>
              <w:rFonts w:asciiTheme="minorHAnsi" w:eastAsiaTheme="minorEastAsia" w:hAnsiTheme="minorHAnsi" w:cstheme="minorBidi"/>
              <w:noProof/>
              <w:kern w:val="2"/>
              <w:lang w:val="es-CO" w:eastAsia="es-CO"/>
              <w14:ligatures w14:val="standardContextual"/>
            </w:rPr>
          </w:pPr>
          <w:hyperlink w:anchor="_Toc157069397" w:history="1">
            <w:r w:rsidR="000C3049" w:rsidRPr="00A868B0">
              <w:rPr>
                <w:rStyle w:val="Hipervnculo"/>
                <w:rFonts w:ascii="Calibri" w:hAnsi="Calibri" w:cs="Calibri"/>
                <w:iCs/>
                <w:noProof/>
              </w:rPr>
              <w:t>Objetivo Estratégico 2</w:t>
            </w:r>
            <w:r w:rsidR="000C3049">
              <w:rPr>
                <w:noProof/>
                <w:webHidden/>
              </w:rPr>
              <w:tab/>
            </w:r>
            <w:r w:rsidR="000C3049">
              <w:rPr>
                <w:noProof/>
                <w:webHidden/>
              </w:rPr>
              <w:fldChar w:fldCharType="begin"/>
            </w:r>
            <w:r w:rsidR="000C3049">
              <w:rPr>
                <w:noProof/>
                <w:webHidden/>
              </w:rPr>
              <w:instrText xml:space="preserve"> PAGEREF _Toc157069397 \h </w:instrText>
            </w:r>
            <w:r w:rsidR="000C3049">
              <w:rPr>
                <w:noProof/>
                <w:webHidden/>
              </w:rPr>
            </w:r>
            <w:r w:rsidR="000C3049">
              <w:rPr>
                <w:noProof/>
                <w:webHidden/>
              </w:rPr>
              <w:fldChar w:fldCharType="separate"/>
            </w:r>
            <w:r w:rsidR="000C3049">
              <w:rPr>
                <w:noProof/>
                <w:webHidden/>
              </w:rPr>
              <w:t>8</w:t>
            </w:r>
            <w:r w:rsidR="000C3049">
              <w:rPr>
                <w:noProof/>
                <w:webHidden/>
              </w:rPr>
              <w:fldChar w:fldCharType="end"/>
            </w:r>
          </w:hyperlink>
        </w:p>
        <w:p w14:paraId="62326EEC" w14:textId="606D63C1"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398" w:history="1">
            <w:r w:rsidR="000C3049" w:rsidRPr="00A868B0">
              <w:rPr>
                <w:rStyle w:val="Hipervnculo"/>
                <w:rFonts w:ascii="Calibri" w:hAnsi="Calibri" w:cs="Calibri"/>
                <w:noProof/>
                <w:lang w:val="es-MX"/>
              </w:rPr>
              <w:t>PERSPECTIVA DE APRENDIZAJE Y CRECIMIENTO</w:t>
            </w:r>
            <w:r w:rsidR="000C3049">
              <w:rPr>
                <w:noProof/>
                <w:webHidden/>
              </w:rPr>
              <w:tab/>
            </w:r>
            <w:r w:rsidR="000C3049">
              <w:rPr>
                <w:noProof/>
                <w:webHidden/>
              </w:rPr>
              <w:fldChar w:fldCharType="begin"/>
            </w:r>
            <w:r w:rsidR="000C3049">
              <w:rPr>
                <w:noProof/>
                <w:webHidden/>
              </w:rPr>
              <w:instrText xml:space="preserve"> PAGEREF _Toc157069398 \h </w:instrText>
            </w:r>
            <w:r w:rsidR="000C3049">
              <w:rPr>
                <w:noProof/>
                <w:webHidden/>
              </w:rPr>
            </w:r>
            <w:r w:rsidR="000C3049">
              <w:rPr>
                <w:noProof/>
                <w:webHidden/>
              </w:rPr>
              <w:fldChar w:fldCharType="separate"/>
            </w:r>
            <w:r w:rsidR="000C3049">
              <w:rPr>
                <w:noProof/>
                <w:webHidden/>
              </w:rPr>
              <w:t>9</w:t>
            </w:r>
            <w:r w:rsidR="000C3049">
              <w:rPr>
                <w:noProof/>
                <w:webHidden/>
              </w:rPr>
              <w:fldChar w:fldCharType="end"/>
            </w:r>
          </w:hyperlink>
        </w:p>
        <w:p w14:paraId="43D62D46" w14:textId="05B43655" w:rsidR="000C3049" w:rsidRDefault="00B901D9">
          <w:pPr>
            <w:pStyle w:val="TDC3"/>
            <w:rPr>
              <w:rFonts w:asciiTheme="minorHAnsi" w:eastAsiaTheme="minorEastAsia" w:hAnsiTheme="minorHAnsi" w:cstheme="minorBidi"/>
              <w:noProof/>
              <w:kern w:val="2"/>
              <w:lang w:val="es-CO" w:eastAsia="es-CO"/>
              <w14:ligatures w14:val="standardContextual"/>
            </w:rPr>
          </w:pPr>
          <w:hyperlink w:anchor="_Toc157069399" w:history="1">
            <w:r w:rsidR="000C3049" w:rsidRPr="00A868B0">
              <w:rPr>
                <w:rStyle w:val="Hipervnculo"/>
                <w:rFonts w:ascii="Calibri" w:hAnsi="Calibri" w:cs="Calibri"/>
                <w:iCs/>
                <w:noProof/>
              </w:rPr>
              <w:t>Objetivo Estratégico 3</w:t>
            </w:r>
            <w:r w:rsidR="000C3049">
              <w:rPr>
                <w:noProof/>
                <w:webHidden/>
              </w:rPr>
              <w:tab/>
            </w:r>
            <w:r w:rsidR="000C3049">
              <w:rPr>
                <w:noProof/>
                <w:webHidden/>
              </w:rPr>
              <w:fldChar w:fldCharType="begin"/>
            </w:r>
            <w:r w:rsidR="000C3049">
              <w:rPr>
                <w:noProof/>
                <w:webHidden/>
              </w:rPr>
              <w:instrText xml:space="preserve"> PAGEREF _Toc157069399 \h </w:instrText>
            </w:r>
            <w:r w:rsidR="000C3049">
              <w:rPr>
                <w:noProof/>
                <w:webHidden/>
              </w:rPr>
            </w:r>
            <w:r w:rsidR="000C3049">
              <w:rPr>
                <w:noProof/>
                <w:webHidden/>
              </w:rPr>
              <w:fldChar w:fldCharType="separate"/>
            </w:r>
            <w:r w:rsidR="000C3049">
              <w:rPr>
                <w:noProof/>
                <w:webHidden/>
              </w:rPr>
              <w:t>9</w:t>
            </w:r>
            <w:r w:rsidR="000C3049">
              <w:rPr>
                <w:noProof/>
                <w:webHidden/>
              </w:rPr>
              <w:fldChar w:fldCharType="end"/>
            </w:r>
          </w:hyperlink>
        </w:p>
        <w:p w14:paraId="0A93B298" w14:textId="442ED217"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400" w:history="1">
            <w:r w:rsidR="000C3049" w:rsidRPr="00A868B0">
              <w:rPr>
                <w:rStyle w:val="Hipervnculo"/>
                <w:rFonts w:ascii="Calibri" w:hAnsi="Calibri" w:cs="Calibri"/>
                <w:noProof/>
                <w:lang w:val="es-MX"/>
              </w:rPr>
              <w:t>PERSPECTIVA FINANCIERA</w:t>
            </w:r>
            <w:r w:rsidR="000C3049">
              <w:rPr>
                <w:noProof/>
                <w:webHidden/>
              </w:rPr>
              <w:tab/>
            </w:r>
            <w:r w:rsidR="000C3049">
              <w:rPr>
                <w:noProof/>
                <w:webHidden/>
              </w:rPr>
              <w:fldChar w:fldCharType="begin"/>
            </w:r>
            <w:r w:rsidR="000C3049">
              <w:rPr>
                <w:noProof/>
                <w:webHidden/>
              </w:rPr>
              <w:instrText xml:space="preserve"> PAGEREF _Toc157069400 \h </w:instrText>
            </w:r>
            <w:r w:rsidR="000C3049">
              <w:rPr>
                <w:noProof/>
                <w:webHidden/>
              </w:rPr>
            </w:r>
            <w:r w:rsidR="000C3049">
              <w:rPr>
                <w:noProof/>
                <w:webHidden/>
              </w:rPr>
              <w:fldChar w:fldCharType="separate"/>
            </w:r>
            <w:r w:rsidR="000C3049">
              <w:rPr>
                <w:noProof/>
                <w:webHidden/>
              </w:rPr>
              <w:t>9</w:t>
            </w:r>
            <w:r w:rsidR="000C3049">
              <w:rPr>
                <w:noProof/>
                <w:webHidden/>
              </w:rPr>
              <w:fldChar w:fldCharType="end"/>
            </w:r>
          </w:hyperlink>
        </w:p>
        <w:p w14:paraId="5F3734BA" w14:textId="2517EC3F" w:rsidR="000C3049" w:rsidRDefault="00B901D9">
          <w:pPr>
            <w:pStyle w:val="TDC3"/>
            <w:rPr>
              <w:rFonts w:asciiTheme="minorHAnsi" w:eastAsiaTheme="minorEastAsia" w:hAnsiTheme="minorHAnsi" w:cstheme="minorBidi"/>
              <w:noProof/>
              <w:kern w:val="2"/>
              <w:lang w:val="es-CO" w:eastAsia="es-CO"/>
              <w14:ligatures w14:val="standardContextual"/>
            </w:rPr>
          </w:pPr>
          <w:hyperlink w:anchor="_Toc157069401" w:history="1">
            <w:r w:rsidR="000C3049" w:rsidRPr="00A868B0">
              <w:rPr>
                <w:rStyle w:val="Hipervnculo"/>
                <w:rFonts w:ascii="Calibri" w:hAnsi="Calibri" w:cs="Calibri"/>
                <w:iCs/>
                <w:noProof/>
              </w:rPr>
              <w:t>Objetivo Estratégico 4</w:t>
            </w:r>
            <w:r w:rsidR="000C3049">
              <w:rPr>
                <w:noProof/>
                <w:webHidden/>
              </w:rPr>
              <w:tab/>
            </w:r>
            <w:r w:rsidR="000C3049">
              <w:rPr>
                <w:noProof/>
                <w:webHidden/>
              </w:rPr>
              <w:fldChar w:fldCharType="begin"/>
            </w:r>
            <w:r w:rsidR="000C3049">
              <w:rPr>
                <w:noProof/>
                <w:webHidden/>
              </w:rPr>
              <w:instrText xml:space="preserve"> PAGEREF _Toc157069401 \h </w:instrText>
            </w:r>
            <w:r w:rsidR="000C3049">
              <w:rPr>
                <w:noProof/>
                <w:webHidden/>
              </w:rPr>
            </w:r>
            <w:r w:rsidR="000C3049">
              <w:rPr>
                <w:noProof/>
                <w:webHidden/>
              </w:rPr>
              <w:fldChar w:fldCharType="separate"/>
            </w:r>
            <w:r w:rsidR="000C3049">
              <w:rPr>
                <w:noProof/>
                <w:webHidden/>
              </w:rPr>
              <w:t>10</w:t>
            </w:r>
            <w:r w:rsidR="000C3049">
              <w:rPr>
                <w:noProof/>
                <w:webHidden/>
              </w:rPr>
              <w:fldChar w:fldCharType="end"/>
            </w:r>
          </w:hyperlink>
        </w:p>
        <w:p w14:paraId="63EEB6A9" w14:textId="1750EA6A"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402" w:history="1">
            <w:r w:rsidR="000C3049" w:rsidRPr="00A868B0">
              <w:rPr>
                <w:rStyle w:val="Hipervnculo"/>
                <w:rFonts w:ascii="Calibri" w:hAnsi="Calibri" w:cs="Calibri"/>
                <w:noProof/>
                <w:lang w:val="es-MX"/>
              </w:rPr>
              <w:t>PROYECTOS DE INVERSIÓN</w:t>
            </w:r>
            <w:r w:rsidR="000C3049">
              <w:rPr>
                <w:noProof/>
                <w:webHidden/>
              </w:rPr>
              <w:tab/>
            </w:r>
            <w:r w:rsidR="000C3049">
              <w:rPr>
                <w:noProof/>
                <w:webHidden/>
              </w:rPr>
              <w:fldChar w:fldCharType="begin"/>
            </w:r>
            <w:r w:rsidR="000C3049">
              <w:rPr>
                <w:noProof/>
                <w:webHidden/>
              </w:rPr>
              <w:instrText xml:space="preserve"> PAGEREF _Toc157069402 \h </w:instrText>
            </w:r>
            <w:r w:rsidR="000C3049">
              <w:rPr>
                <w:noProof/>
                <w:webHidden/>
              </w:rPr>
            </w:r>
            <w:r w:rsidR="000C3049">
              <w:rPr>
                <w:noProof/>
                <w:webHidden/>
              </w:rPr>
              <w:fldChar w:fldCharType="separate"/>
            </w:r>
            <w:r w:rsidR="000C3049">
              <w:rPr>
                <w:noProof/>
                <w:webHidden/>
              </w:rPr>
              <w:t>10</w:t>
            </w:r>
            <w:r w:rsidR="000C3049">
              <w:rPr>
                <w:noProof/>
                <w:webHidden/>
              </w:rPr>
              <w:fldChar w:fldCharType="end"/>
            </w:r>
          </w:hyperlink>
        </w:p>
        <w:p w14:paraId="57E24B3B" w14:textId="72996A31" w:rsidR="000C3049" w:rsidRDefault="00B901D9">
          <w:pPr>
            <w:pStyle w:val="TDC2"/>
            <w:tabs>
              <w:tab w:val="right" w:leader="dot" w:pos="8778"/>
            </w:tabs>
            <w:rPr>
              <w:rFonts w:asciiTheme="minorHAnsi" w:eastAsiaTheme="minorEastAsia" w:hAnsiTheme="minorHAnsi" w:cstheme="minorBidi"/>
              <w:noProof/>
              <w:kern w:val="2"/>
              <w:lang w:val="es-CO" w:eastAsia="es-CO"/>
              <w14:ligatures w14:val="standardContextual"/>
            </w:rPr>
          </w:pPr>
          <w:hyperlink w:anchor="_Toc157069403" w:history="1">
            <w:r w:rsidR="000C3049" w:rsidRPr="00A868B0">
              <w:rPr>
                <w:rStyle w:val="Hipervnculo"/>
                <w:rFonts w:ascii="Calibri" w:hAnsi="Calibri" w:cs="Calibri"/>
                <w:noProof/>
                <w:lang w:val="es-MX"/>
              </w:rPr>
              <w:t>MAPA DE PROCESOS</w:t>
            </w:r>
            <w:r w:rsidR="000C3049">
              <w:rPr>
                <w:noProof/>
                <w:webHidden/>
              </w:rPr>
              <w:tab/>
            </w:r>
            <w:r w:rsidR="000C3049">
              <w:rPr>
                <w:noProof/>
                <w:webHidden/>
              </w:rPr>
              <w:fldChar w:fldCharType="begin"/>
            </w:r>
            <w:r w:rsidR="000C3049">
              <w:rPr>
                <w:noProof/>
                <w:webHidden/>
              </w:rPr>
              <w:instrText xml:space="preserve"> PAGEREF _Toc157069403 \h </w:instrText>
            </w:r>
            <w:r w:rsidR="000C3049">
              <w:rPr>
                <w:noProof/>
                <w:webHidden/>
              </w:rPr>
            </w:r>
            <w:r w:rsidR="000C3049">
              <w:rPr>
                <w:noProof/>
                <w:webHidden/>
              </w:rPr>
              <w:fldChar w:fldCharType="separate"/>
            </w:r>
            <w:r w:rsidR="000C3049">
              <w:rPr>
                <w:noProof/>
                <w:webHidden/>
              </w:rPr>
              <w:t>13</w:t>
            </w:r>
            <w:r w:rsidR="000C3049">
              <w:rPr>
                <w:noProof/>
                <w:webHidden/>
              </w:rPr>
              <w:fldChar w:fldCharType="end"/>
            </w:r>
          </w:hyperlink>
        </w:p>
        <w:p w14:paraId="1F6D0E79" w14:textId="2FFB15BF"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404" w:history="1">
            <w:r w:rsidR="000C3049" w:rsidRPr="00A868B0">
              <w:rPr>
                <w:rStyle w:val="Hipervnculo"/>
                <w:rFonts w:cs="Calibri"/>
                <w:noProof/>
              </w:rPr>
              <w:t>2.</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OBJETIVO</w:t>
            </w:r>
            <w:r w:rsidR="000C3049">
              <w:rPr>
                <w:noProof/>
                <w:webHidden/>
              </w:rPr>
              <w:tab/>
            </w:r>
            <w:r w:rsidR="000C3049">
              <w:rPr>
                <w:noProof/>
                <w:webHidden/>
              </w:rPr>
              <w:fldChar w:fldCharType="begin"/>
            </w:r>
            <w:r w:rsidR="000C3049">
              <w:rPr>
                <w:noProof/>
                <w:webHidden/>
              </w:rPr>
              <w:instrText xml:space="preserve"> PAGEREF _Toc157069404 \h </w:instrText>
            </w:r>
            <w:r w:rsidR="000C3049">
              <w:rPr>
                <w:noProof/>
                <w:webHidden/>
              </w:rPr>
            </w:r>
            <w:r w:rsidR="000C3049">
              <w:rPr>
                <w:noProof/>
                <w:webHidden/>
              </w:rPr>
              <w:fldChar w:fldCharType="separate"/>
            </w:r>
            <w:r w:rsidR="000C3049">
              <w:rPr>
                <w:noProof/>
                <w:webHidden/>
              </w:rPr>
              <w:t>14</w:t>
            </w:r>
            <w:r w:rsidR="000C3049">
              <w:rPr>
                <w:noProof/>
                <w:webHidden/>
              </w:rPr>
              <w:fldChar w:fldCharType="end"/>
            </w:r>
          </w:hyperlink>
        </w:p>
        <w:p w14:paraId="35D0EAFC" w14:textId="422EA3E2"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405" w:history="1">
            <w:r w:rsidR="000C3049" w:rsidRPr="00A868B0">
              <w:rPr>
                <w:rStyle w:val="Hipervnculo"/>
                <w:rFonts w:cs="Calibri"/>
                <w:noProof/>
              </w:rPr>
              <w:t>3.</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ALCANCE</w:t>
            </w:r>
            <w:r w:rsidR="000C3049">
              <w:rPr>
                <w:noProof/>
                <w:webHidden/>
              </w:rPr>
              <w:tab/>
            </w:r>
            <w:r w:rsidR="000C3049">
              <w:rPr>
                <w:noProof/>
                <w:webHidden/>
              </w:rPr>
              <w:fldChar w:fldCharType="begin"/>
            </w:r>
            <w:r w:rsidR="000C3049">
              <w:rPr>
                <w:noProof/>
                <w:webHidden/>
              </w:rPr>
              <w:instrText xml:space="preserve"> PAGEREF _Toc157069405 \h </w:instrText>
            </w:r>
            <w:r w:rsidR="000C3049">
              <w:rPr>
                <w:noProof/>
                <w:webHidden/>
              </w:rPr>
            </w:r>
            <w:r w:rsidR="000C3049">
              <w:rPr>
                <w:noProof/>
                <w:webHidden/>
              </w:rPr>
              <w:fldChar w:fldCharType="separate"/>
            </w:r>
            <w:r w:rsidR="000C3049">
              <w:rPr>
                <w:noProof/>
                <w:webHidden/>
              </w:rPr>
              <w:t>15</w:t>
            </w:r>
            <w:r w:rsidR="000C3049">
              <w:rPr>
                <w:noProof/>
                <w:webHidden/>
              </w:rPr>
              <w:fldChar w:fldCharType="end"/>
            </w:r>
          </w:hyperlink>
        </w:p>
        <w:p w14:paraId="2AD393C6" w14:textId="18947B7A"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406" w:history="1">
            <w:r w:rsidR="000C3049" w:rsidRPr="00A868B0">
              <w:rPr>
                <w:rStyle w:val="Hipervnculo"/>
                <w:rFonts w:cs="Calibri"/>
                <w:noProof/>
              </w:rPr>
              <w:t>4.</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MARCO NORMATIVO</w:t>
            </w:r>
            <w:r w:rsidR="000C3049">
              <w:rPr>
                <w:noProof/>
                <w:webHidden/>
              </w:rPr>
              <w:tab/>
            </w:r>
            <w:r w:rsidR="000C3049">
              <w:rPr>
                <w:noProof/>
                <w:webHidden/>
              </w:rPr>
              <w:fldChar w:fldCharType="begin"/>
            </w:r>
            <w:r w:rsidR="000C3049">
              <w:rPr>
                <w:noProof/>
                <w:webHidden/>
              </w:rPr>
              <w:instrText xml:space="preserve"> PAGEREF _Toc157069406 \h </w:instrText>
            </w:r>
            <w:r w:rsidR="000C3049">
              <w:rPr>
                <w:noProof/>
                <w:webHidden/>
              </w:rPr>
            </w:r>
            <w:r w:rsidR="000C3049">
              <w:rPr>
                <w:noProof/>
                <w:webHidden/>
              </w:rPr>
              <w:fldChar w:fldCharType="separate"/>
            </w:r>
            <w:r w:rsidR="000C3049">
              <w:rPr>
                <w:noProof/>
                <w:webHidden/>
              </w:rPr>
              <w:t>15</w:t>
            </w:r>
            <w:r w:rsidR="000C3049">
              <w:rPr>
                <w:noProof/>
                <w:webHidden/>
              </w:rPr>
              <w:fldChar w:fldCharType="end"/>
            </w:r>
          </w:hyperlink>
        </w:p>
        <w:p w14:paraId="11D8DEAF" w14:textId="68EA8FC6"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407" w:history="1">
            <w:r w:rsidR="000C3049" w:rsidRPr="00A868B0">
              <w:rPr>
                <w:rStyle w:val="Hipervnculo"/>
                <w:rFonts w:cs="Calibri"/>
                <w:noProof/>
              </w:rPr>
              <w:t>5.</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COMPONENTES DEL PROGRAMA DE TRANSPARENCIA Y ETICA PÚBLICA</w:t>
            </w:r>
            <w:r w:rsidR="000C3049">
              <w:rPr>
                <w:noProof/>
                <w:webHidden/>
              </w:rPr>
              <w:tab/>
            </w:r>
            <w:r w:rsidR="000C3049">
              <w:rPr>
                <w:noProof/>
                <w:webHidden/>
              </w:rPr>
              <w:fldChar w:fldCharType="begin"/>
            </w:r>
            <w:r w:rsidR="000C3049">
              <w:rPr>
                <w:noProof/>
                <w:webHidden/>
              </w:rPr>
              <w:instrText xml:space="preserve"> PAGEREF _Toc157069407 \h </w:instrText>
            </w:r>
            <w:r w:rsidR="000C3049">
              <w:rPr>
                <w:noProof/>
                <w:webHidden/>
              </w:rPr>
            </w:r>
            <w:r w:rsidR="000C3049">
              <w:rPr>
                <w:noProof/>
                <w:webHidden/>
              </w:rPr>
              <w:fldChar w:fldCharType="separate"/>
            </w:r>
            <w:r w:rsidR="000C3049">
              <w:rPr>
                <w:noProof/>
                <w:webHidden/>
              </w:rPr>
              <w:t>16</w:t>
            </w:r>
            <w:r w:rsidR="000C3049">
              <w:rPr>
                <w:noProof/>
                <w:webHidden/>
              </w:rPr>
              <w:fldChar w:fldCharType="end"/>
            </w:r>
          </w:hyperlink>
        </w:p>
        <w:p w14:paraId="47E3AB8D" w14:textId="7E4BA31A"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08" w:history="1">
            <w:r w:rsidR="000C3049" w:rsidRPr="00A868B0">
              <w:rPr>
                <w:rStyle w:val="Hipervnculo"/>
                <w:rFonts w:ascii="Calibri" w:hAnsi="Calibri" w:cs="Calibri"/>
                <w:noProof/>
                <w:lang w:val="es-MX"/>
              </w:rPr>
              <w:t>1.</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MECANISMOS PARA LA TRANSPARENCIA Y ACCESO A LA INFORMACIÓN PÚBLICA</w:t>
            </w:r>
            <w:r w:rsidR="000C3049">
              <w:rPr>
                <w:noProof/>
                <w:webHidden/>
              </w:rPr>
              <w:tab/>
            </w:r>
            <w:r w:rsidR="000C3049">
              <w:rPr>
                <w:noProof/>
                <w:webHidden/>
              </w:rPr>
              <w:fldChar w:fldCharType="begin"/>
            </w:r>
            <w:r w:rsidR="000C3049">
              <w:rPr>
                <w:noProof/>
                <w:webHidden/>
              </w:rPr>
              <w:instrText xml:space="preserve"> PAGEREF _Toc157069408 \h </w:instrText>
            </w:r>
            <w:r w:rsidR="000C3049">
              <w:rPr>
                <w:noProof/>
                <w:webHidden/>
              </w:rPr>
            </w:r>
            <w:r w:rsidR="000C3049">
              <w:rPr>
                <w:noProof/>
                <w:webHidden/>
              </w:rPr>
              <w:fldChar w:fldCharType="separate"/>
            </w:r>
            <w:r w:rsidR="000C3049">
              <w:rPr>
                <w:noProof/>
                <w:webHidden/>
              </w:rPr>
              <w:t>16</w:t>
            </w:r>
            <w:r w:rsidR="000C3049">
              <w:rPr>
                <w:noProof/>
                <w:webHidden/>
              </w:rPr>
              <w:fldChar w:fldCharType="end"/>
            </w:r>
          </w:hyperlink>
        </w:p>
        <w:p w14:paraId="0439211C" w14:textId="493AE8C5"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09" w:history="1">
            <w:r w:rsidR="000C3049" w:rsidRPr="00A868B0">
              <w:rPr>
                <w:rStyle w:val="Hipervnculo"/>
                <w:rFonts w:ascii="Calibri" w:hAnsi="Calibri" w:cs="Calibri"/>
                <w:noProof/>
                <w:lang w:val="es-MX"/>
              </w:rPr>
              <w:t>2.</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RENDICIÓN DE CUENTAS</w:t>
            </w:r>
            <w:r w:rsidR="000C3049">
              <w:rPr>
                <w:noProof/>
                <w:webHidden/>
              </w:rPr>
              <w:tab/>
            </w:r>
            <w:r w:rsidR="000C3049">
              <w:rPr>
                <w:noProof/>
                <w:webHidden/>
              </w:rPr>
              <w:fldChar w:fldCharType="begin"/>
            </w:r>
            <w:r w:rsidR="000C3049">
              <w:rPr>
                <w:noProof/>
                <w:webHidden/>
              </w:rPr>
              <w:instrText xml:space="preserve"> PAGEREF _Toc157069409 \h </w:instrText>
            </w:r>
            <w:r w:rsidR="000C3049">
              <w:rPr>
                <w:noProof/>
                <w:webHidden/>
              </w:rPr>
            </w:r>
            <w:r w:rsidR="000C3049">
              <w:rPr>
                <w:noProof/>
                <w:webHidden/>
              </w:rPr>
              <w:fldChar w:fldCharType="separate"/>
            </w:r>
            <w:r w:rsidR="000C3049">
              <w:rPr>
                <w:noProof/>
                <w:webHidden/>
              </w:rPr>
              <w:t>17</w:t>
            </w:r>
            <w:r w:rsidR="000C3049">
              <w:rPr>
                <w:noProof/>
                <w:webHidden/>
              </w:rPr>
              <w:fldChar w:fldCharType="end"/>
            </w:r>
          </w:hyperlink>
        </w:p>
        <w:p w14:paraId="1EB7DD54" w14:textId="0F4A16F2"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0" w:history="1">
            <w:r w:rsidR="000C3049" w:rsidRPr="00A868B0">
              <w:rPr>
                <w:rStyle w:val="Hipervnculo"/>
                <w:rFonts w:ascii="Calibri" w:hAnsi="Calibri" w:cs="Calibri"/>
                <w:noProof/>
                <w:lang w:val="es-MX"/>
              </w:rPr>
              <w:t>3.</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ESTRATEGIA DE TRANSPARENCIA, ESTADO ABIERTO Y ACCESO A LA INFORMACIÓN PÚBLICA</w:t>
            </w:r>
            <w:r w:rsidR="000C3049">
              <w:rPr>
                <w:noProof/>
                <w:webHidden/>
              </w:rPr>
              <w:tab/>
            </w:r>
            <w:r w:rsidR="000C3049">
              <w:rPr>
                <w:noProof/>
                <w:webHidden/>
              </w:rPr>
              <w:fldChar w:fldCharType="begin"/>
            </w:r>
            <w:r w:rsidR="000C3049">
              <w:rPr>
                <w:noProof/>
                <w:webHidden/>
              </w:rPr>
              <w:instrText xml:space="preserve"> PAGEREF _Toc157069410 \h </w:instrText>
            </w:r>
            <w:r w:rsidR="000C3049">
              <w:rPr>
                <w:noProof/>
                <w:webHidden/>
              </w:rPr>
            </w:r>
            <w:r w:rsidR="000C3049">
              <w:rPr>
                <w:noProof/>
                <w:webHidden/>
              </w:rPr>
              <w:fldChar w:fldCharType="separate"/>
            </w:r>
            <w:r w:rsidR="000C3049">
              <w:rPr>
                <w:noProof/>
                <w:webHidden/>
              </w:rPr>
              <w:t>18</w:t>
            </w:r>
            <w:r w:rsidR="000C3049">
              <w:rPr>
                <w:noProof/>
                <w:webHidden/>
              </w:rPr>
              <w:fldChar w:fldCharType="end"/>
            </w:r>
          </w:hyperlink>
        </w:p>
        <w:p w14:paraId="0EB2B529" w14:textId="017FBE63"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1" w:history="1">
            <w:r w:rsidR="000C3049" w:rsidRPr="00A868B0">
              <w:rPr>
                <w:rStyle w:val="Hipervnculo"/>
                <w:rFonts w:ascii="Calibri" w:hAnsi="Calibri" w:cs="Calibri"/>
                <w:noProof/>
                <w:lang w:val="es-MX"/>
              </w:rPr>
              <w:t>4.</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RACIONALIZACIÓN DE TRÁMITES</w:t>
            </w:r>
            <w:r w:rsidR="000C3049">
              <w:rPr>
                <w:noProof/>
                <w:webHidden/>
              </w:rPr>
              <w:tab/>
            </w:r>
            <w:r w:rsidR="000C3049">
              <w:rPr>
                <w:noProof/>
                <w:webHidden/>
              </w:rPr>
              <w:fldChar w:fldCharType="begin"/>
            </w:r>
            <w:r w:rsidR="000C3049">
              <w:rPr>
                <w:noProof/>
                <w:webHidden/>
              </w:rPr>
              <w:instrText xml:space="preserve"> PAGEREF _Toc157069411 \h </w:instrText>
            </w:r>
            <w:r w:rsidR="000C3049">
              <w:rPr>
                <w:noProof/>
                <w:webHidden/>
              </w:rPr>
            </w:r>
            <w:r w:rsidR="000C3049">
              <w:rPr>
                <w:noProof/>
                <w:webHidden/>
              </w:rPr>
              <w:fldChar w:fldCharType="separate"/>
            </w:r>
            <w:r w:rsidR="000C3049">
              <w:rPr>
                <w:noProof/>
                <w:webHidden/>
              </w:rPr>
              <w:t>18</w:t>
            </w:r>
            <w:r w:rsidR="000C3049">
              <w:rPr>
                <w:noProof/>
                <w:webHidden/>
              </w:rPr>
              <w:fldChar w:fldCharType="end"/>
            </w:r>
          </w:hyperlink>
        </w:p>
        <w:p w14:paraId="78DCB0F8" w14:textId="688C71F6"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2" w:history="1">
            <w:r w:rsidR="000C3049" w:rsidRPr="00A868B0">
              <w:rPr>
                <w:rStyle w:val="Hipervnculo"/>
                <w:rFonts w:ascii="Calibri" w:hAnsi="Calibri" w:cs="Calibri"/>
                <w:noProof/>
                <w:lang w:val="es-MX"/>
              </w:rPr>
              <w:t>5.</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COMPONENTE DE APERTURA DE INFORMACIÓN Y DE DATOS ABIERTOS.</w:t>
            </w:r>
            <w:r w:rsidR="000C3049">
              <w:rPr>
                <w:noProof/>
                <w:webHidden/>
              </w:rPr>
              <w:tab/>
            </w:r>
            <w:r w:rsidR="000C3049">
              <w:rPr>
                <w:noProof/>
                <w:webHidden/>
              </w:rPr>
              <w:fldChar w:fldCharType="begin"/>
            </w:r>
            <w:r w:rsidR="000C3049">
              <w:rPr>
                <w:noProof/>
                <w:webHidden/>
              </w:rPr>
              <w:instrText xml:space="preserve"> PAGEREF _Toc157069412 \h </w:instrText>
            </w:r>
            <w:r w:rsidR="000C3049">
              <w:rPr>
                <w:noProof/>
                <w:webHidden/>
              </w:rPr>
            </w:r>
            <w:r w:rsidR="000C3049">
              <w:rPr>
                <w:noProof/>
                <w:webHidden/>
              </w:rPr>
              <w:fldChar w:fldCharType="separate"/>
            </w:r>
            <w:r w:rsidR="000C3049">
              <w:rPr>
                <w:noProof/>
                <w:webHidden/>
              </w:rPr>
              <w:t>19</w:t>
            </w:r>
            <w:r w:rsidR="000C3049">
              <w:rPr>
                <w:noProof/>
                <w:webHidden/>
              </w:rPr>
              <w:fldChar w:fldCharType="end"/>
            </w:r>
          </w:hyperlink>
        </w:p>
        <w:p w14:paraId="457E1A72" w14:textId="38610977"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3" w:history="1">
            <w:r w:rsidR="000C3049" w:rsidRPr="00A868B0">
              <w:rPr>
                <w:rStyle w:val="Hipervnculo"/>
                <w:rFonts w:ascii="Calibri" w:hAnsi="Calibri" w:cs="Calibri"/>
                <w:noProof/>
                <w:lang w:val="es-MX"/>
              </w:rPr>
              <w:t>6.</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COMPONENTE DE PARTICIPACIÓN E INNOVACIÓN EN LA GESTIÓN PÚBLICA.</w:t>
            </w:r>
            <w:r w:rsidR="000C3049">
              <w:rPr>
                <w:noProof/>
                <w:webHidden/>
              </w:rPr>
              <w:tab/>
            </w:r>
            <w:r w:rsidR="000C3049">
              <w:rPr>
                <w:noProof/>
                <w:webHidden/>
              </w:rPr>
              <w:fldChar w:fldCharType="begin"/>
            </w:r>
            <w:r w:rsidR="000C3049">
              <w:rPr>
                <w:noProof/>
                <w:webHidden/>
              </w:rPr>
              <w:instrText xml:space="preserve"> PAGEREF _Toc157069413 \h </w:instrText>
            </w:r>
            <w:r w:rsidR="000C3049">
              <w:rPr>
                <w:noProof/>
                <w:webHidden/>
              </w:rPr>
            </w:r>
            <w:r w:rsidR="000C3049">
              <w:rPr>
                <w:noProof/>
                <w:webHidden/>
              </w:rPr>
              <w:fldChar w:fldCharType="separate"/>
            </w:r>
            <w:r w:rsidR="000C3049">
              <w:rPr>
                <w:noProof/>
                <w:webHidden/>
              </w:rPr>
              <w:t>19</w:t>
            </w:r>
            <w:r w:rsidR="000C3049">
              <w:rPr>
                <w:noProof/>
                <w:webHidden/>
              </w:rPr>
              <w:fldChar w:fldCharType="end"/>
            </w:r>
          </w:hyperlink>
        </w:p>
        <w:p w14:paraId="11C9671A" w14:textId="2EB66B45"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4" w:history="1">
            <w:r w:rsidR="000C3049" w:rsidRPr="00A868B0">
              <w:rPr>
                <w:rStyle w:val="Hipervnculo"/>
                <w:rFonts w:ascii="Calibri" w:hAnsi="Calibri" w:cs="Calibri"/>
                <w:noProof/>
                <w:lang w:val="es-MX"/>
              </w:rPr>
              <w:t>7.</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PROMOCIÓN DE LA INTEGRIGAD Y DE LA ÉTICA PÚBLICA</w:t>
            </w:r>
            <w:r w:rsidR="000C3049">
              <w:rPr>
                <w:noProof/>
                <w:webHidden/>
              </w:rPr>
              <w:tab/>
            </w:r>
            <w:r w:rsidR="000C3049">
              <w:rPr>
                <w:noProof/>
                <w:webHidden/>
              </w:rPr>
              <w:fldChar w:fldCharType="begin"/>
            </w:r>
            <w:r w:rsidR="000C3049">
              <w:rPr>
                <w:noProof/>
                <w:webHidden/>
              </w:rPr>
              <w:instrText xml:space="preserve"> PAGEREF _Toc157069414 \h </w:instrText>
            </w:r>
            <w:r w:rsidR="000C3049">
              <w:rPr>
                <w:noProof/>
                <w:webHidden/>
              </w:rPr>
            </w:r>
            <w:r w:rsidR="000C3049">
              <w:rPr>
                <w:noProof/>
                <w:webHidden/>
              </w:rPr>
              <w:fldChar w:fldCharType="separate"/>
            </w:r>
            <w:r w:rsidR="000C3049">
              <w:rPr>
                <w:noProof/>
                <w:webHidden/>
              </w:rPr>
              <w:t>19</w:t>
            </w:r>
            <w:r w:rsidR="000C3049">
              <w:rPr>
                <w:noProof/>
                <w:webHidden/>
              </w:rPr>
              <w:fldChar w:fldCharType="end"/>
            </w:r>
          </w:hyperlink>
        </w:p>
        <w:p w14:paraId="76850232" w14:textId="61523743"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5" w:history="1">
            <w:r w:rsidR="000C3049" w:rsidRPr="00A868B0">
              <w:rPr>
                <w:rStyle w:val="Hipervnculo"/>
                <w:rFonts w:ascii="Calibri" w:hAnsi="Calibri" w:cs="Calibri"/>
                <w:noProof/>
                <w:lang w:val="es-MX"/>
              </w:rPr>
              <w:t>8.</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GESTIÓN DEL RIESGO DE CORRUPCIÓN – MAPA DE RIESGOS DE CORRUPCIÓN</w:t>
            </w:r>
            <w:r w:rsidR="000C3049">
              <w:rPr>
                <w:noProof/>
                <w:webHidden/>
              </w:rPr>
              <w:tab/>
            </w:r>
            <w:r w:rsidR="000C3049">
              <w:rPr>
                <w:noProof/>
                <w:webHidden/>
              </w:rPr>
              <w:fldChar w:fldCharType="begin"/>
            </w:r>
            <w:r w:rsidR="000C3049">
              <w:rPr>
                <w:noProof/>
                <w:webHidden/>
              </w:rPr>
              <w:instrText xml:space="preserve"> PAGEREF _Toc157069415 \h </w:instrText>
            </w:r>
            <w:r w:rsidR="000C3049">
              <w:rPr>
                <w:noProof/>
                <w:webHidden/>
              </w:rPr>
            </w:r>
            <w:r w:rsidR="000C3049">
              <w:rPr>
                <w:noProof/>
                <w:webHidden/>
              </w:rPr>
              <w:fldChar w:fldCharType="separate"/>
            </w:r>
            <w:r w:rsidR="000C3049">
              <w:rPr>
                <w:noProof/>
                <w:webHidden/>
              </w:rPr>
              <w:t>20</w:t>
            </w:r>
            <w:r w:rsidR="000C3049">
              <w:rPr>
                <w:noProof/>
                <w:webHidden/>
              </w:rPr>
              <w:fldChar w:fldCharType="end"/>
            </w:r>
          </w:hyperlink>
        </w:p>
        <w:p w14:paraId="67B22961" w14:textId="77FAE321" w:rsidR="000C3049" w:rsidRDefault="00B901D9">
          <w:pPr>
            <w:pStyle w:val="TDC2"/>
            <w:tabs>
              <w:tab w:val="left" w:pos="1004"/>
              <w:tab w:val="right" w:leader="dot" w:pos="8778"/>
            </w:tabs>
            <w:rPr>
              <w:rFonts w:asciiTheme="minorHAnsi" w:eastAsiaTheme="minorEastAsia" w:hAnsiTheme="minorHAnsi" w:cstheme="minorBidi"/>
              <w:noProof/>
              <w:kern w:val="2"/>
              <w:lang w:val="es-CO" w:eastAsia="es-CO"/>
              <w14:ligatures w14:val="standardContextual"/>
            </w:rPr>
          </w:pPr>
          <w:hyperlink w:anchor="_Toc157069416" w:history="1">
            <w:r w:rsidR="000C3049" w:rsidRPr="00A868B0">
              <w:rPr>
                <w:rStyle w:val="Hipervnculo"/>
                <w:rFonts w:ascii="Calibri" w:hAnsi="Calibri" w:cs="Calibri"/>
                <w:noProof/>
                <w:lang w:val="es-MX"/>
              </w:rPr>
              <w:t>9.</w:t>
            </w:r>
            <w:r w:rsidR="000C3049">
              <w:rPr>
                <w:rFonts w:asciiTheme="minorHAnsi" w:eastAsiaTheme="minorEastAsia" w:hAnsiTheme="minorHAnsi" w:cstheme="minorBidi"/>
                <w:noProof/>
                <w:kern w:val="2"/>
                <w:lang w:val="es-CO" w:eastAsia="es-CO"/>
                <w14:ligatures w14:val="standardContextual"/>
              </w:rPr>
              <w:tab/>
            </w:r>
            <w:r w:rsidR="000C3049" w:rsidRPr="00A868B0">
              <w:rPr>
                <w:rStyle w:val="Hipervnculo"/>
                <w:rFonts w:ascii="Calibri" w:hAnsi="Calibri" w:cs="Calibri"/>
                <w:noProof/>
                <w:lang w:val="es-MX"/>
              </w:rPr>
              <w:t>MEDIDAS DE DEBIDA DILIGENCIA Y PREVENCIÓN DE LAVADO DE ACTIVOS</w:t>
            </w:r>
            <w:r w:rsidR="000C3049">
              <w:rPr>
                <w:noProof/>
                <w:webHidden/>
              </w:rPr>
              <w:tab/>
            </w:r>
            <w:r w:rsidR="000C3049">
              <w:rPr>
                <w:noProof/>
                <w:webHidden/>
              </w:rPr>
              <w:fldChar w:fldCharType="begin"/>
            </w:r>
            <w:r w:rsidR="000C3049">
              <w:rPr>
                <w:noProof/>
                <w:webHidden/>
              </w:rPr>
              <w:instrText xml:space="preserve"> PAGEREF _Toc157069416 \h </w:instrText>
            </w:r>
            <w:r w:rsidR="000C3049">
              <w:rPr>
                <w:noProof/>
                <w:webHidden/>
              </w:rPr>
            </w:r>
            <w:r w:rsidR="000C3049">
              <w:rPr>
                <w:noProof/>
                <w:webHidden/>
              </w:rPr>
              <w:fldChar w:fldCharType="separate"/>
            </w:r>
            <w:r w:rsidR="000C3049">
              <w:rPr>
                <w:noProof/>
                <w:webHidden/>
              </w:rPr>
              <w:t>21</w:t>
            </w:r>
            <w:r w:rsidR="000C3049">
              <w:rPr>
                <w:noProof/>
                <w:webHidden/>
              </w:rPr>
              <w:fldChar w:fldCharType="end"/>
            </w:r>
          </w:hyperlink>
        </w:p>
        <w:p w14:paraId="38EA59C3" w14:textId="47262628"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417" w:history="1">
            <w:r w:rsidR="000C3049" w:rsidRPr="00A868B0">
              <w:rPr>
                <w:rStyle w:val="Hipervnculo"/>
                <w:rFonts w:cs="Calibri"/>
                <w:noProof/>
              </w:rPr>
              <w:t>6.</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SEGUIMIENTO Y EVALUACIÓN</w:t>
            </w:r>
            <w:r w:rsidR="000C3049">
              <w:rPr>
                <w:noProof/>
                <w:webHidden/>
              </w:rPr>
              <w:tab/>
            </w:r>
            <w:r w:rsidR="000C3049">
              <w:rPr>
                <w:noProof/>
                <w:webHidden/>
              </w:rPr>
              <w:fldChar w:fldCharType="begin"/>
            </w:r>
            <w:r w:rsidR="000C3049">
              <w:rPr>
                <w:noProof/>
                <w:webHidden/>
              </w:rPr>
              <w:instrText xml:space="preserve"> PAGEREF _Toc157069417 \h </w:instrText>
            </w:r>
            <w:r w:rsidR="000C3049">
              <w:rPr>
                <w:noProof/>
                <w:webHidden/>
              </w:rPr>
            </w:r>
            <w:r w:rsidR="000C3049">
              <w:rPr>
                <w:noProof/>
                <w:webHidden/>
              </w:rPr>
              <w:fldChar w:fldCharType="separate"/>
            </w:r>
            <w:r w:rsidR="000C3049">
              <w:rPr>
                <w:noProof/>
                <w:webHidden/>
              </w:rPr>
              <w:t>22</w:t>
            </w:r>
            <w:r w:rsidR="000C3049">
              <w:rPr>
                <w:noProof/>
                <w:webHidden/>
              </w:rPr>
              <w:fldChar w:fldCharType="end"/>
            </w:r>
          </w:hyperlink>
        </w:p>
        <w:p w14:paraId="11825A6B" w14:textId="6BD13EF4" w:rsidR="000C3049" w:rsidRDefault="00B901D9">
          <w:pPr>
            <w:pStyle w:val="TDC1"/>
            <w:tabs>
              <w:tab w:val="right" w:leader="dot" w:pos="8778"/>
            </w:tabs>
            <w:rPr>
              <w:rFonts w:asciiTheme="minorHAnsi" w:eastAsiaTheme="minorEastAsia" w:hAnsiTheme="minorHAnsi" w:cstheme="minorBidi"/>
              <w:b w:val="0"/>
              <w:bCs w:val="0"/>
              <w:noProof/>
              <w:kern w:val="2"/>
              <w:lang w:val="es-CO" w:eastAsia="es-CO"/>
              <w14:ligatures w14:val="standardContextual"/>
            </w:rPr>
          </w:pPr>
          <w:hyperlink w:anchor="_Toc157069418" w:history="1">
            <w:r w:rsidR="000C3049" w:rsidRPr="00A868B0">
              <w:rPr>
                <w:rStyle w:val="Hipervnculo"/>
                <w:rFonts w:cs="Calibri"/>
                <w:noProof/>
              </w:rPr>
              <w:t>7.</w:t>
            </w:r>
            <w:r w:rsidR="000C3049">
              <w:rPr>
                <w:rFonts w:asciiTheme="minorHAnsi" w:eastAsiaTheme="minorEastAsia" w:hAnsiTheme="minorHAnsi" w:cstheme="minorBidi"/>
                <w:b w:val="0"/>
                <w:bCs w:val="0"/>
                <w:noProof/>
                <w:kern w:val="2"/>
                <w:lang w:val="es-CO" w:eastAsia="es-CO"/>
                <w14:ligatures w14:val="standardContextual"/>
              </w:rPr>
              <w:tab/>
            </w:r>
            <w:r w:rsidR="000C3049" w:rsidRPr="00A868B0">
              <w:rPr>
                <w:rStyle w:val="Hipervnculo"/>
                <w:rFonts w:cs="Calibri"/>
                <w:noProof/>
              </w:rPr>
              <w:t>MODIFICACIONES AL PROGRAMA DE TRANSPARENCIA Y ETICA PÚBLICA – PTEP–SCRD 2024</w:t>
            </w:r>
            <w:r w:rsidR="000C3049">
              <w:rPr>
                <w:noProof/>
                <w:webHidden/>
              </w:rPr>
              <w:tab/>
            </w:r>
            <w:r w:rsidR="000C3049">
              <w:rPr>
                <w:noProof/>
                <w:webHidden/>
              </w:rPr>
              <w:fldChar w:fldCharType="begin"/>
            </w:r>
            <w:r w:rsidR="000C3049">
              <w:rPr>
                <w:noProof/>
                <w:webHidden/>
              </w:rPr>
              <w:instrText xml:space="preserve"> PAGEREF _Toc157069418 \h </w:instrText>
            </w:r>
            <w:r w:rsidR="000C3049">
              <w:rPr>
                <w:noProof/>
                <w:webHidden/>
              </w:rPr>
            </w:r>
            <w:r w:rsidR="000C3049">
              <w:rPr>
                <w:noProof/>
                <w:webHidden/>
              </w:rPr>
              <w:fldChar w:fldCharType="separate"/>
            </w:r>
            <w:r w:rsidR="000C3049">
              <w:rPr>
                <w:noProof/>
                <w:webHidden/>
              </w:rPr>
              <w:t>23</w:t>
            </w:r>
            <w:r w:rsidR="000C3049">
              <w:rPr>
                <w:noProof/>
                <w:webHidden/>
              </w:rPr>
              <w:fldChar w:fldCharType="end"/>
            </w:r>
          </w:hyperlink>
        </w:p>
        <w:p w14:paraId="3E2D5F2D" w14:textId="50D386C6" w:rsidR="00AE001F" w:rsidRPr="00703DBF" w:rsidRDefault="00E03604" w:rsidP="00FC24C8">
          <w:pPr>
            <w:pStyle w:val="TDC2"/>
            <w:tabs>
              <w:tab w:val="left" w:pos="830"/>
              <w:tab w:val="left" w:leader="dot" w:pos="10131"/>
            </w:tabs>
            <w:spacing w:before="142"/>
            <w:ind w:left="0"/>
            <w:rPr>
              <w:rFonts w:ascii="Calibri" w:hAnsi="Calibri" w:cs="Calibri"/>
              <w:b/>
            </w:rPr>
          </w:pPr>
          <w:r w:rsidRPr="00703DBF">
            <w:rPr>
              <w:rFonts w:ascii="Calibri" w:hAnsi="Calibri" w:cs="Calibri"/>
              <w:b/>
            </w:rPr>
            <w:fldChar w:fldCharType="end"/>
          </w:r>
        </w:p>
      </w:sdtContent>
    </w:sdt>
    <w:p w14:paraId="61F3512E" w14:textId="77777777" w:rsidR="00C57201" w:rsidRDefault="00C57201" w:rsidP="00541625">
      <w:pPr>
        <w:pStyle w:val="Ttulo1"/>
        <w:jc w:val="both"/>
        <w:rPr>
          <w:rFonts w:cs="Calibri"/>
          <w:color w:val="auto"/>
          <w:sz w:val="22"/>
          <w:szCs w:val="22"/>
        </w:rPr>
      </w:pPr>
    </w:p>
    <w:p w14:paraId="116118C5" w14:textId="77777777" w:rsidR="00C57201" w:rsidRDefault="00C57201" w:rsidP="00C57201"/>
    <w:p w14:paraId="7A33A023" w14:textId="77777777" w:rsidR="00C57201" w:rsidRDefault="00C57201" w:rsidP="00C57201"/>
    <w:p w14:paraId="3F37C7BA" w14:textId="77777777" w:rsidR="00C57201" w:rsidRDefault="00C57201" w:rsidP="00C57201"/>
    <w:p w14:paraId="763CA90B" w14:textId="77777777" w:rsidR="00C57201" w:rsidRDefault="00C57201" w:rsidP="00C57201"/>
    <w:p w14:paraId="74A540F4" w14:textId="77777777" w:rsidR="00C57201" w:rsidRDefault="00C57201" w:rsidP="00C57201"/>
    <w:p w14:paraId="7E8C10A0" w14:textId="77777777" w:rsidR="00C57201" w:rsidRDefault="00C57201" w:rsidP="00C57201"/>
    <w:p w14:paraId="5FA679E2" w14:textId="77777777" w:rsidR="00C57201" w:rsidRDefault="00C57201" w:rsidP="00C57201"/>
    <w:p w14:paraId="4A7D12CE" w14:textId="77777777" w:rsidR="007A7974" w:rsidRDefault="007A7974" w:rsidP="00C57201"/>
    <w:p w14:paraId="37FB16D7" w14:textId="77777777" w:rsidR="007A7974" w:rsidRDefault="007A7974" w:rsidP="00C57201"/>
    <w:p w14:paraId="661FC39D" w14:textId="77777777" w:rsidR="007A7974" w:rsidRDefault="007A7974" w:rsidP="00C57201"/>
    <w:p w14:paraId="7F1320F2" w14:textId="77777777" w:rsidR="007A7974" w:rsidRDefault="007A7974" w:rsidP="00C57201"/>
    <w:p w14:paraId="0FAAB08C" w14:textId="77777777" w:rsidR="007A7974" w:rsidRDefault="007A7974" w:rsidP="00C57201"/>
    <w:p w14:paraId="176BB76D" w14:textId="77777777" w:rsidR="007A7974" w:rsidRDefault="007A7974" w:rsidP="00C57201"/>
    <w:p w14:paraId="3720F8C1" w14:textId="77777777" w:rsidR="007A7974" w:rsidRDefault="007A7974" w:rsidP="00C57201"/>
    <w:p w14:paraId="5579C118" w14:textId="77777777" w:rsidR="007A7974" w:rsidRDefault="007A7974" w:rsidP="00C57201"/>
    <w:p w14:paraId="62FFF162" w14:textId="77777777" w:rsidR="007A7974" w:rsidRDefault="007A7974" w:rsidP="00C57201"/>
    <w:p w14:paraId="0B864582" w14:textId="77777777" w:rsidR="007A7974" w:rsidRDefault="007A7974" w:rsidP="00C57201"/>
    <w:p w14:paraId="65460B58" w14:textId="77777777" w:rsidR="007A7974" w:rsidRDefault="007A7974" w:rsidP="00C57201"/>
    <w:p w14:paraId="444AAE60" w14:textId="77777777" w:rsidR="007A7974" w:rsidRDefault="007A7974" w:rsidP="00C57201"/>
    <w:p w14:paraId="18B3D30F" w14:textId="00E8117B" w:rsidR="00B678C6" w:rsidRDefault="00345541" w:rsidP="00541625">
      <w:pPr>
        <w:pStyle w:val="Ttulo1"/>
        <w:jc w:val="both"/>
        <w:rPr>
          <w:rFonts w:cs="Calibri"/>
          <w:color w:val="auto"/>
          <w:sz w:val="22"/>
          <w:szCs w:val="22"/>
        </w:rPr>
      </w:pPr>
      <w:bookmarkStart w:id="0" w:name="_Toc157069388"/>
      <w:r>
        <w:rPr>
          <w:rFonts w:cs="Calibri"/>
          <w:color w:val="auto"/>
          <w:sz w:val="22"/>
          <w:szCs w:val="22"/>
        </w:rPr>
        <w:lastRenderedPageBreak/>
        <w:t>I</w:t>
      </w:r>
      <w:r w:rsidR="00B678C6" w:rsidRPr="00541625">
        <w:rPr>
          <w:rFonts w:cs="Calibri"/>
          <w:color w:val="auto"/>
          <w:sz w:val="22"/>
          <w:szCs w:val="22"/>
        </w:rPr>
        <w:t>NTRODUCCIÓN</w:t>
      </w:r>
      <w:bookmarkEnd w:id="0"/>
    </w:p>
    <w:p w14:paraId="75C5015C" w14:textId="77777777" w:rsidR="00672E2F" w:rsidRPr="006940B0" w:rsidRDefault="00672E2F" w:rsidP="002E4C9D">
      <w:pPr>
        <w:pStyle w:val="Textoindependiente"/>
        <w:spacing w:before="7"/>
        <w:rPr>
          <w:rFonts w:ascii="Calibri" w:hAnsi="Calibri" w:cs="Calibri"/>
          <w:sz w:val="22"/>
          <w:szCs w:val="22"/>
          <w:lang w:val="es-MX"/>
        </w:rPr>
      </w:pPr>
    </w:p>
    <w:p w14:paraId="7ECE051B" w14:textId="60609F1D" w:rsidR="009D7521" w:rsidRDefault="002E4C9D" w:rsidP="00C57201">
      <w:pPr>
        <w:pStyle w:val="Textoindependiente"/>
        <w:spacing w:before="7" w:line="276" w:lineRule="auto"/>
        <w:rPr>
          <w:rFonts w:ascii="Calibri" w:hAnsi="Calibri" w:cs="Calibri"/>
          <w:sz w:val="22"/>
          <w:szCs w:val="22"/>
          <w:lang w:val="es-MX"/>
        </w:rPr>
      </w:pPr>
      <w:bookmarkStart w:id="1" w:name="_Hlk157083261"/>
      <w:r w:rsidRPr="00AE001F">
        <w:rPr>
          <w:rFonts w:ascii="Calibri" w:hAnsi="Calibri" w:cs="Calibri"/>
          <w:sz w:val="22"/>
          <w:szCs w:val="22"/>
        </w:rPr>
        <w:t>La Ley 2195 de 2022</w:t>
      </w:r>
      <w:bookmarkEnd w:id="1"/>
      <w:r w:rsidRPr="00AE001F">
        <w:rPr>
          <w:rFonts w:ascii="Calibri" w:hAnsi="Calibri" w:cs="Calibri"/>
          <w:sz w:val="22"/>
          <w:szCs w:val="22"/>
        </w:rPr>
        <w:t xml:space="preserve">, </w:t>
      </w:r>
      <w:bookmarkStart w:id="2" w:name="_Hlk157083359"/>
      <w:r w:rsidRPr="00AE001F">
        <w:rPr>
          <w:rFonts w:ascii="Calibri" w:hAnsi="Calibri" w:cs="Calibri"/>
          <w:sz w:val="22"/>
          <w:szCs w:val="22"/>
        </w:rPr>
        <w:t>por medio de la cual se adoptan medidas en materia de transparencia, prevención y lucha contra la corrupción, en su artículo 31</w:t>
      </w:r>
      <w:r>
        <w:rPr>
          <w:rFonts w:ascii="Calibri" w:hAnsi="Calibri" w:cs="Calibri"/>
          <w:sz w:val="22"/>
          <w:szCs w:val="22"/>
        </w:rPr>
        <w:t xml:space="preserve">, </w:t>
      </w:r>
      <w:r w:rsidRPr="00AE001F">
        <w:rPr>
          <w:rFonts w:ascii="Calibri" w:hAnsi="Calibri" w:cs="Calibri"/>
          <w:sz w:val="22"/>
          <w:szCs w:val="22"/>
        </w:rPr>
        <w:t>establece la necesidad de que las entidades públicas formulen los Programas de Transparencia y Ética pública como herramienta para fortalecer las acciones preventivas en la lucha contra la corrupción</w:t>
      </w:r>
      <w:bookmarkEnd w:id="2"/>
      <w:r w:rsidRPr="00AE001F">
        <w:rPr>
          <w:rFonts w:ascii="Calibri" w:hAnsi="Calibri" w:cs="Calibri"/>
          <w:sz w:val="22"/>
          <w:szCs w:val="22"/>
        </w:rPr>
        <w:t xml:space="preserve">. </w:t>
      </w:r>
      <w:r>
        <w:rPr>
          <w:rFonts w:ascii="Calibri" w:hAnsi="Calibri" w:cs="Calibri"/>
          <w:sz w:val="22"/>
          <w:szCs w:val="22"/>
        </w:rPr>
        <w:t xml:space="preserve">Por lo tanto, en cumplimiento del </w:t>
      </w:r>
      <w:r w:rsidRPr="00AE001F">
        <w:rPr>
          <w:rFonts w:ascii="Calibri" w:hAnsi="Calibri" w:cs="Calibri"/>
          <w:sz w:val="22"/>
          <w:szCs w:val="22"/>
        </w:rPr>
        <w:t xml:space="preserve">artículo 9 de </w:t>
      </w:r>
      <w:r>
        <w:rPr>
          <w:rFonts w:ascii="Calibri" w:hAnsi="Calibri" w:cs="Calibri"/>
          <w:sz w:val="22"/>
          <w:szCs w:val="22"/>
        </w:rPr>
        <w:t xml:space="preserve">la citada </w:t>
      </w:r>
      <w:r w:rsidRPr="00AE001F">
        <w:rPr>
          <w:rFonts w:ascii="Calibri" w:hAnsi="Calibri" w:cs="Calibri"/>
          <w:sz w:val="22"/>
          <w:szCs w:val="22"/>
        </w:rPr>
        <w:t xml:space="preserve">ley, </w:t>
      </w:r>
      <w:r>
        <w:rPr>
          <w:rFonts w:ascii="Calibri" w:hAnsi="Calibri" w:cs="Calibri"/>
          <w:sz w:val="22"/>
          <w:szCs w:val="22"/>
        </w:rPr>
        <w:t xml:space="preserve">la Secretaría Distrital de Cultura, Recreación y Deporte </w:t>
      </w:r>
      <w:r w:rsidR="009D7521">
        <w:rPr>
          <w:rFonts w:ascii="Calibri" w:hAnsi="Calibri" w:cs="Calibri"/>
          <w:sz w:val="22"/>
          <w:szCs w:val="22"/>
        </w:rPr>
        <w:t xml:space="preserve">formulará </w:t>
      </w:r>
      <w:r w:rsidRPr="00AE001F">
        <w:rPr>
          <w:rFonts w:ascii="Calibri" w:hAnsi="Calibri" w:cs="Calibri"/>
          <w:sz w:val="22"/>
          <w:szCs w:val="22"/>
        </w:rPr>
        <w:t>un Programa institucional de Transparencia y Ética Pública</w:t>
      </w:r>
      <w:r w:rsidR="009D7521">
        <w:rPr>
          <w:rFonts w:ascii="Calibri" w:hAnsi="Calibri" w:cs="Calibri"/>
          <w:sz w:val="22"/>
          <w:szCs w:val="22"/>
        </w:rPr>
        <w:t xml:space="preserve"> </w:t>
      </w:r>
      <w:bookmarkStart w:id="3" w:name="_Hlk157083437"/>
      <w:r w:rsidR="009D7521">
        <w:rPr>
          <w:rFonts w:ascii="Calibri" w:hAnsi="Calibri" w:cs="Calibri"/>
          <w:sz w:val="22"/>
          <w:szCs w:val="22"/>
        </w:rPr>
        <w:t xml:space="preserve">que </w:t>
      </w:r>
      <w:r w:rsidRPr="00AE001F">
        <w:rPr>
          <w:rFonts w:ascii="Calibri" w:hAnsi="Calibri" w:cs="Calibri"/>
          <w:sz w:val="22"/>
          <w:szCs w:val="22"/>
        </w:rPr>
        <w:t xml:space="preserve">recogerá y </w:t>
      </w:r>
      <w:r w:rsidR="009D7521">
        <w:rPr>
          <w:rFonts w:ascii="Calibri" w:hAnsi="Calibri" w:cs="Calibri"/>
          <w:sz w:val="22"/>
          <w:szCs w:val="22"/>
        </w:rPr>
        <w:t xml:space="preserve">aplicará </w:t>
      </w:r>
      <w:r w:rsidRPr="00AE001F">
        <w:rPr>
          <w:rFonts w:ascii="Calibri" w:hAnsi="Calibri" w:cs="Calibri"/>
          <w:sz w:val="22"/>
          <w:szCs w:val="22"/>
        </w:rPr>
        <w:t xml:space="preserve">las medidas anticorrupción que </w:t>
      </w:r>
      <w:r w:rsidR="009D7521">
        <w:rPr>
          <w:rFonts w:ascii="Calibri" w:hAnsi="Calibri" w:cs="Calibri"/>
          <w:sz w:val="22"/>
          <w:szCs w:val="22"/>
        </w:rPr>
        <w:t xml:space="preserve">se ejecutaban mediante </w:t>
      </w:r>
      <w:r w:rsidRPr="00AE001F">
        <w:rPr>
          <w:rFonts w:ascii="Calibri" w:hAnsi="Calibri" w:cs="Calibri"/>
          <w:sz w:val="22"/>
          <w:szCs w:val="22"/>
        </w:rPr>
        <w:t xml:space="preserve">los Planes Anticorrupción y de Atención </w:t>
      </w:r>
      <w:r w:rsidR="009D7521">
        <w:rPr>
          <w:rFonts w:ascii="Calibri" w:hAnsi="Calibri" w:cs="Calibri"/>
          <w:sz w:val="22"/>
          <w:szCs w:val="22"/>
        </w:rPr>
        <w:t xml:space="preserve">al </w:t>
      </w:r>
      <w:r w:rsidRPr="00AE001F">
        <w:rPr>
          <w:rFonts w:ascii="Calibri" w:hAnsi="Calibri" w:cs="Calibri"/>
          <w:sz w:val="22"/>
          <w:szCs w:val="22"/>
        </w:rPr>
        <w:t>Ciudadan</w:t>
      </w:r>
      <w:r w:rsidR="009D7521">
        <w:rPr>
          <w:rFonts w:ascii="Calibri" w:hAnsi="Calibri" w:cs="Calibri"/>
          <w:sz w:val="22"/>
          <w:szCs w:val="22"/>
        </w:rPr>
        <w:t>o</w:t>
      </w:r>
      <w:bookmarkEnd w:id="3"/>
      <w:r w:rsidRPr="00AE001F">
        <w:rPr>
          <w:rFonts w:ascii="Calibri" w:hAnsi="Calibri" w:cs="Calibri"/>
          <w:sz w:val="22"/>
          <w:szCs w:val="22"/>
        </w:rPr>
        <w:t xml:space="preserve">. </w:t>
      </w:r>
    </w:p>
    <w:p w14:paraId="0E8F60D7" w14:textId="56AAEF6D" w:rsidR="00C764CE" w:rsidRDefault="00C764CE" w:rsidP="00C57201">
      <w:pPr>
        <w:pStyle w:val="Textoindependiente"/>
        <w:spacing w:before="7" w:line="276" w:lineRule="auto"/>
        <w:rPr>
          <w:rFonts w:ascii="Calibri" w:hAnsi="Calibri" w:cs="Calibri"/>
          <w:sz w:val="22"/>
          <w:szCs w:val="22"/>
          <w:lang w:val="es-MX"/>
        </w:rPr>
      </w:pPr>
    </w:p>
    <w:p w14:paraId="76B019F6" w14:textId="5F172F88" w:rsidR="00C764CE" w:rsidRPr="003405DF" w:rsidRDefault="00C764CE" w:rsidP="00C57201">
      <w:pPr>
        <w:pStyle w:val="Textoindependiente"/>
        <w:spacing w:before="7" w:line="276" w:lineRule="auto"/>
        <w:rPr>
          <w:rFonts w:ascii="Calibri" w:hAnsi="Calibri" w:cs="Calibri"/>
          <w:sz w:val="22"/>
          <w:szCs w:val="22"/>
        </w:rPr>
      </w:pPr>
      <w:r w:rsidRPr="003405DF">
        <w:rPr>
          <w:rFonts w:ascii="Calibri" w:hAnsi="Calibri"/>
          <w:sz w:val="22"/>
          <w:szCs w:val="22"/>
        </w:rPr>
        <w:t xml:space="preserve">En 2023, las y los gestores de integridad </w:t>
      </w:r>
      <w:r w:rsidR="003405DF" w:rsidRPr="003405DF">
        <w:rPr>
          <w:rFonts w:ascii="Calibri" w:hAnsi="Calibri" w:cs="Arial"/>
          <w:sz w:val="22"/>
          <w:szCs w:val="22"/>
          <w:shd w:val="clear" w:color="auto" w:fill="FFFFFF"/>
        </w:rPr>
        <w:t>participaron en</w:t>
      </w:r>
      <w:r w:rsidR="003405DF" w:rsidRPr="003405DF">
        <w:rPr>
          <w:rFonts w:ascii="Calibri" w:hAnsi="Calibri" w:cs="Arial"/>
          <w:b/>
          <w:sz w:val="22"/>
          <w:szCs w:val="22"/>
          <w:shd w:val="clear" w:color="auto" w:fill="FFFFFF"/>
        </w:rPr>
        <w:t xml:space="preserve"> </w:t>
      </w:r>
      <w:r w:rsidRPr="003405DF">
        <w:rPr>
          <w:rStyle w:val="Textoennegrita"/>
          <w:rFonts w:ascii="Calibri" w:hAnsi="Calibri" w:cs="Arial"/>
          <w:b w:val="0"/>
          <w:color w:val="000000"/>
          <w:sz w:val="22"/>
          <w:szCs w:val="22"/>
          <w:shd w:val="clear" w:color="auto" w:fill="FFFFFF"/>
        </w:rPr>
        <w:t>taller</w:t>
      </w:r>
      <w:r w:rsidR="003405DF" w:rsidRPr="003405DF">
        <w:rPr>
          <w:rStyle w:val="Textoennegrita"/>
          <w:rFonts w:ascii="Calibri" w:hAnsi="Calibri" w:cs="Arial"/>
          <w:b w:val="0"/>
          <w:color w:val="000000"/>
          <w:sz w:val="22"/>
          <w:szCs w:val="22"/>
          <w:shd w:val="clear" w:color="auto" w:fill="FFFFFF"/>
        </w:rPr>
        <w:t>es</w:t>
      </w:r>
      <w:r w:rsidRPr="003405DF">
        <w:rPr>
          <w:rStyle w:val="Textoennegrita"/>
          <w:rFonts w:ascii="Calibri" w:hAnsi="Calibri" w:cs="Arial"/>
          <w:b w:val="0"/>
          <w:color w:val="000000"/>
          <w:sz w:val="22"/>
          <w:szCs w:val="22"/>
          <w:shd w:val="clear" w:color="auto" w:fill="FFFFFF"/>
        </w:rPr>
        <w:t xml:space="preserve"> presencial</w:t>
      </w:r>
      <w:r w:rsidR="003405DF" w:rsidRPr="003405DF">
        <w:rPr>
          <w:rStyle w:val="Textoennegrita"/>
          <w:rFonts w:ascii="Calibri" w:hAnsi="Calibri" w:cs="Arial"/>
          <w:b w:val="0"/>
          <w:color w:val="000000"/>
          <w:sz w:val="22"/>
          <w:szCs w:val="22"/>
          <w:shd w:val="clear" w:color="auto" w:fill="FFFFFF"/>
        </w:rPr>
        <w:t>es</w:t>
      </w:r>
      <w:r w:rsidRPr="003405DF">
        <w:rPr>
          <w:rStyle w:val="Textoennegrita"/>
          <w:rFonts w:ascii="Calibri" w:hAnsi="Calibri" w:cs="Arial"/>
          <w:b w:val="0"/>
          <w:color w:val="000000"/>
          <w:sz w:val="22"/>
          <w:szCs w:val="22"/>
          <w:shd w:val="clear" w:color="auto" w:fill="FFFFFF"/>
        </w:rPr>
        <w:t> </w:t>
      </w:r>
      <w:r w:rsidR="003405DF" w:rsidRPr="003405DF">
        <w:rPr>
          <w:rStyle w:val="Textoennegrita"/>
          <w:rFonts w:ascii="Calibri" w:hAnsi="Calibri" w:cs="Arial"/>
          <w:b w:val="0"/>
          <w:color w:val="000000"/>
          <w:sz w:val="22"/>
          <w:szCs w:val="22"/>
          <w:shd w:val="clear" w:color="auto" w:fill="FFFFFF"/>
        </w:rPr>
        <w:t>para for</w:t>
      </w:r>
      <w:bookmarkStart w:id="4" w:name="_GoBack"/>
      <w:bookmarkEnd w:id="4"/>
      <w:r w:rsidR="003405DF" w:rsidRPr="003405DF">
        <w:rPr>
          <w:rStyle w:val="Textoennegrita"/>
          <w:rFonts w:ascii="Calibri" w:hAnsi="Calibri" w:cs="Arial"/>
          <w:b w:val="0"/>
          <w:color w:val="000000"/>
          <w:sz w:val="22"/>
          <w:szCs w:val="22"/>
          <w:shd w:val="clear" w:color="auto" w:fill="FFFFFF"/>
        </w:rPr>
        <w:t xml:space="preserve">talecer su rol al interior de cada una de sus dependencias </w:t>
      </w:r>
      <w:r w:rsidR="00A776E1">
        <w:rPr>
          <w:rStyle w:val="Textoennegrita"/>
          <w:rFonts w:ascii="Calibri" w:hAnsi="Calibri" w:cs="Arial"/>
          <w:b w:val="0"/>
          <w:color w:val="000000"/>
          <w:sz w:val="22"/>
          <w:szCs w:val="22"/>
          <w:shd w:val="clear" w:color="auto" w:fill="FFFFFF"/>
        </w:rPr>
        <w:t>de t</w:t>
      </w:r>
      <w:r w:rsidR="0033593D">
        <w:rPr>
          <w:rStyle w:val="Textoennegrita"/>
          <w:rFonts w:ascii="Calibri" w:hAnsi="Calibri" w:cs="Arial"/>
          <w:b w:val="0"/>
          <w:color w:val="000000"/>
          <w:sz w:val="22"/>
          <w:szCs w:val="22"/>
          <w:shd w:val="clear" w:color="auto" w:fill="FFFFFF"/>
        </w:rPr>
        <w:t>al manera que contribuyeran a</w:t>
      </w:r>
      <w:r w:rsidR="00A776E1">
        <w:rPr>
          <w:rStyle w:val="Textoennegrita"/>
          <w:rFonts w:ascii="Calibri" w:hAnsi="Calibri" w:cs="Arial"/>
          <w:b w:val="0"/>
          <w:color w:val="000000"/>
          <w:sz w:val="22"/>
          <w:szCs w:val="22"/>
          <w:shd w:val="clear" w:color="auto" w:fill="FFFFFF"/>
        </w:rPr>
        <w:t xml:space="preserve">l </w:t>
      </w:r>
      <w:r w:rsidR="00A776E1">
        <w:rPr>
          <w:rFonts w:ascii="Calibri" w:hAnsi="Calibri"/>
          <w:sz w:val="22"/>
          <w:szCs w:val="22"/>
        </w:rPr>
        <w:t xml:space="preserve">fortalecimiento en </w:t>
      </w:r>
      <w:r w:rsidR="003405DF" w:rsidRPr="003405DF">
        <w:rPr>
          <w:rFonts w:ascii="Calibri" w:hAnsi="Calibri"/>
          <w:sz w:val="22"/>
          <w:szCs w:val="22"/>
        </w:rPr>
        <w:t xml:space="preserve">la aplicación de </w:t>
      </w:r>
      <w:r w:rsidRPr="003405DF">
        <w:rPr>
          <w:rFonts w:ascii="Calibri" w:hAnsi="Calibri"/>
          <w:sz w:val="22"/>
          <w:szCs w:val="22"/>
        </w:rPr>
        <w:t>los valores y principios de integridad</w:t>
      </w:r>
      <w:r w:rsidR="003405DF">
        <w:rPr>
          <w:rFonts w:ascii="Calibri" w:hAnsi="Calibri"/>
          <w:sz w:val="22"/>
          <w:szCs w:val="22"/>
        </w:rPr>
        <w:t xml:space="preserve"> </w:t>
      </w:r>
      <w:r w:rsidR="00A776E1">
        <w:rPr>
          <w:rFonts w:ascii="Calibri" w:hAnsi="Calibri"/>
          <w:sz w:val="22"/>
          <w:szCs w:val="22"/>
        </w:rPr>
        <w:t xml:space="preserve">por parte de las y los servidores públicos y contratistas de la entidad </w:t>
      </w:r>
      <w:r w:rsidR="003405DF">
        <w:rPr>
          <w:rFonts w:ascii="Calibri" w:hAnsi="Calibri"/>
          <w:sz w:val="22"/>
          <w:szCs w:val="22"/>
        </w:rPr>
        <w:t>en el</w:t>
      </w:r>
      <w:r w:rsidR="003405DF" w:rsidRPr="003405DF">
        <w:rPr>
          <w:rFonts w:ascii="Calibri" w:hAnsi="Calibri"/>
          <w:sz w:val="22"/>
          <w:szCs w:val="22"/>
        </w:rPr>
        <w:t xml:space="preserve"> quehacer institucional y personal. </w:t>
      </w:r>
    </w:p>
    <w:p w14:paraId="6EF6FB2B" w14:textId="77777777" w:rsidR="00AE001F" w:rsidRPr="003405DF" w:rsidRDefault="00AE001F" w:rsidP="00C57201">
      <w:pPr>
        <w:spacing w:after="0" w:line="276" w:lineRule="auto"/>
        <w:rPr>
          <w:rFonts w:ascii="Calibri" w:eastAsia="Times New Roman" w:hAnsi="Calibri" w:cs="Calibri"/>
          <w:color w:val="000000"/>
          <w:sz w:val="22"/>
          <w:lang w:val="es-ES"/>
        </w:rPr>
      </w:pPr>
    </w:p>
    <w:p w14:paraId="3AF31AB5" w14:textId="1EEA2F10" w:rsidR="000E1E79" w:rsidRPr="00F25231" w:rsidRDefault="009D7521" w:rsidP="00C57201">
      <w:pPr>
        <w:pStyle w:val="Textoindependiente"/>
        <w:spacing w:before="7" w:line="276" w:lineRule="auto"/>
        <w:rPr>
          <w:rFonts w:ascii="Calibri" w:hAnsi="Calibri" w:cs="Calibri"/>
          <w:sz w:val="22"/>
          <w:szCs w:val="22"/>
          <w:lang w:val="es-MX"/>
        </w:rPr>
      </w:pPr>
      <w:r>
        <w:rPr>
          <w:rFonts w:ascii="Calibri" w:hAnsi="Calibri" w:cs="Calibri"/>
          <w:sz w:val="22"/>
          <w:szCs w:val="22"/>
        </w:rPr>
        <w:t>En consecuencia</w:t>
      </w:r>
      <w:r w:rsidR="00C7418D">
        <w:rPr>
          <w:rFonts w:ascii="Calibri" w:hAnsi="Calibri" w:cs="Calibri"/>
          <w:sz w:val="22"/>
          <w:szCs w:val="22"/>
        </w:rPr>
        <w:t xml:space="preserve">, </w:t>
      </w:r>
      <w:r w:rsidR="000E1E79">
        <w:rPr>
          <w:rFonts w:ascii="Calibri" w:hAnsi="Calibri" w:cs="Calibri"/>
          <w:sz w:val="22"/>
          <w:szCs w:val="22"/>
        </w:rPr>
        <w:t xml:space="preserve">la Secretaría Distrital de </w:t>
      </w:r>
      <w:r w:rsidR="00672E2F">
        <w:rPr>
          <w:rFonts w:ascii="Calibri" w:hAnsi="Calibri" w:cs="Calibri"/>
          <w:sz w:val="22"/>
          <w:szCs w:val="22"/>
        </w:rPr>
        <w:t>Cultura, Recreación y Deporte fo</w:t>
      </w:r>
      <w:r w:rsidR="004F2C23">
        <w:rPr>
          <w:rFonts w:ascii="Calibri" w:hAnsi="Calibri" w:cs="Calibri"/>
          <w:sz w:val="22"/>
          <w:szCs w:val="22"/>
        </w:rPr>
        <w:t xml:space="preserve">rmula la versión preliminar del </w:t>
      </w:r>
      <w:r w:rsidR="00541625" w:rsidRPr="000E1E79">
        <w:rPr>
          <w:rFonts w:ascii="Calibri" w:hAnsi="Calibri" w:cs="Calibri"/>
          <w:b/>
          <w:sz w:val="22"/>
          <w:szCs w:val="22"/>
        </w:rPr>
        <w:t>Programa de Transparencia y Ética Pública</w:t>
      </w:r>
      <w:r w:rsidR="004F2C23">
        <w:rPr>
          <w:rFonts w:ascii="Calibri" w:hAnsi="Calibri" w:cs="Calibri"/>
          <w:b/>
          <w:sz w:val="22"/>
          <w:szCs w:val="22"/>
        </w:rPr>
        <w:t>-PTEP- 2024</w:t>
      </w:r>
      <w:r w:rsidR="000E1E79">
        <w:rPr>
          <w:rFonts w:ascii="Calibri" w:hAnsi="Calibri" w:cs="Calibri"/>
          <w:b/>
          <w:sz w:val="22"/>
          <w:szCs w:val="22"/>
        </w:rPr>
        <w:t xml:space="preserve">, </w:t>
      </w:r>
      <w:r w:rsidR="000E1E79" w:rsidRPr="000E1E79">
        <w:rPr>
          <w:rFonts w:ascii="Calibri" w:hAnsi="Calibri" w:cs="Calibri"/>
          <w:sz w:val="22"/>
          <w:szCs w:val="22"/>
        </w:rPr>
        <w:t>el cual</w:t>
      </w:r>
      <w:r w:rsidR="000E1E79">
        <w:rPr>
          <w:rFonts w:ascii="Calibri" w:hAnsi="Calibri" w:cs="Calibri"/>
          <w:b/>
          <w:sz w:val="22"/>
          <w:szCs w:val="22"/>
        </w:rPr>
        <w:t xml:space="preserve"> </w:t>
      </w:r>
      <w:r w:rsidR="004F2C23">
        <w:rPr>
          <w:rFonts w:ascii="Calibri" w:hAnsi="Calibri" w:cs="Calibri"/>
          <w:sz w:val="22"/>
          <w:szCs w:val="22"/>
        </w:rPr>
        <w:t>recopila</w:t>
      </w:r>
      <w:r w:rsidR="000E1E79">
        <w:rPr>
          <w:rFonts w:ascii="Calibri" w:hAnsi="Calibri" w:cs="Calibri"/>
          <w:sz w:val="22"/>
          <w:szCs w:val="22"/>
        </w:rPr>
        <w:t xml:space="preserve"> </w:t>
      </w:r>
      <w:r w:rsidR="00541625" w:rsidRPr="00541625">
        <w:rPr>
          <w:rFonts w:ascii="Calibri" w:hAnsi="Calibri" w:cs="Calibri"/>
          <w:sz w:val="22"/>
          <w:szCs w:val="22"/>
        </w:rPr>
        <w:t>elementos del Plan Anticorrupción y de Aten</w:t>
      </w:r>
      <w:r w:rsidR="000E1E79">
        <w:rPr>
          <w:rFonts w:ascii="Calibri" w:hAnsi="Calibri" w:cs="Calibri"/>
          <w:sz w:val="22"/>
          <w:szCs w:val="22"/>
        </w:rPr>
        <w:t>ción al Ciudadano – PAAC de</w:t>
      </w:r>
      <w:r w:rsidR="002E4C9D">
        <w:rPr>
          <w:rFonts w:ascii="Calibri" w:hAnsi="Calibri" w:cs="Calibri"/>
          <w:sz w:val="22"/>
          <w:szCs w:val="22"/>
        </w:rPr>
        <w:t xml:space="preserve"> la anterior</w:t>
      </w:r>
      <w:r w:rsidR="000E1E79">
        <w:rPr>
          <w:rFonts w:ascii="Calibri" w:hAnsi="Calibri" w:cs="Calibri"/>
          <w:sz w:val="22"/>
          <w:szCs w:val="22"/>
        </w:rPr>
        <w:t xml:space="preserve"> </w:t>
      </w:r>
      <w:r w:rsidR="002E4C9D">
        <w:rPr>
          <w:rFonts w:ascii="Calibri" w:hAnsi="Calibri" w:cs="Calibri"/>
          <w:sz w:val="22"/>
          <w:szCs w:val="22"/>
        </w:rPr>
        <w:t>vigencia</w:t>
      </w:r>
      <w:r w:rsidR="00541625" w:rsidRPr="00541625">
        <w:rPr>
          <w:rFonts w:ascii="Calibri" w:hAnsi="Calibri" w:cs="Calibri"/>
          <w:sz w:val="22"/>
          <w:szCs w:val="22"/>
        </w:rPr>
        <w:t xml:space="preserve"> </w:t>
      </w:r>
      <w:r w:rsidR="000E1E79">
        <w:rPr>
          <w:rFonts w:ascii="Calibri" w:hAnsi="Calibri" w:cs="Calibri"/>
          <w:sz w:val="22"/>
          <w:szCs w:val="22"/>
        </w:rPr>
        <w:t xml:space="preserve">con el fin de </w:t>
      </w:r>
      <w:r w:rsidR="00541625" w:rsidRPr="00541625">
        <w:rPr>
          <w:rFonts w:ascii="Calibri" w:hAnsi="Calibri" w:cs="Calibri"/>
          <w:sz w:val="22"/>
          <w:szCs w:val="22"/>
        </w:rPr>
        <w:t>continuar con la consolidación de la estrategia de lucha contra l</w:t>
      </w:r>
      <w:r w:rsidR="000E1E79">
        <w:rPr>
          <w:rFonts w:ascii="Calibri" w:hAnsi="Calibri" w:cs="Calibri"/>
          <w:sz w:val="22"/>
          <w:szCs w:val="22"/>
        </w:rPr>
        <w:t xml:space="preserve">a corrupción que se ha </w:t>
      </w:r>
      <w:r w:rsidR="000E1E79" w:rsidRPr="00541625">
        <w:rPr>
          <w:rFonts w:ascii="Calibri" w:hAnsi="Calibri" w:cs="Calibri"/>
          <w:sz w:val="22"/>
          <w:szCs w:val="22"/>
        </w:rPr>
        <w:t>ejecutado</w:t>
      </w:r>
      <w:r w:rsidR="000E1E79">
        <w:rPr>
          <w:rFonts w:ascii="Calibri" w:hAnsi="Calibri" w:cs="Calibri"/>
          <w:sz w:val="22"/>
          <w:szCs w:val="22"/>
        </w:rPr>
        <w:t xml:space="preserve"> </w:t>
      </w:r>
      <w:r w:rsidR="00541625" w:rsidRPr="00541625">
        <w:rPr>
          <w:rFonts w:ascii="Calibri" w:hAnsi="Calibri" w:cs="Calibri"/>
          <w:sz w:val="22"/>
          <w:szCs w:val="22"/>
        </w:rPr>
        <w:t xml:space="preserve">en la entidad. </w:t>
      </w:r>
      <w:r w:rsidR="000E1E79">
        <w:rPr>
          <w:rFonts w:ascii="Calibri" w:hAnsi="Calibri" w:cs="Calibri"/>
          <w:sz w:val="22"/>
          <w:szCs w:val="22"/>
        </w:rPr>
        <w:t xml:space="preserve"> </w:t>
      </w:r>
      <w:r w:rsidR="004F2C23">
        <w:rPr>
          <w:rFonts w:ascii="Calibri" w:hAnsi="Calibri" w:cs="Calibri"/>
          <w:sz w:val="22"/>
          <w:szCs w:val="22"/>
        </w:rPr>
        <w:t xml:space="preserve">Además, a finales de la vigencia </w:t>
      </w:r>
      <w:r w:rsidR="000E1E79">
        <w:rPr>
          <w:rFonts w:ascii="Calibri" w:hAnsi="Calibri" w:cs="Calibri"/>
          <w:sz w:val="22"/>
          <w:szCs w:val="22"/>
        </w:rPr>
        <w:t xml:space="preserve">2023, se </w:t>
      </w:r>
      <w:r w:rsidR="000E1E79" w:rsidRPr="00541625">
        <w:rPr>
          <w:rFonts w:ascii="Calibri" w:hAnsi="Calibri" w:cs="Calibri"/>
          <w:sz w:val="22"/>
          <w:szCs w:val="22"/>
        </w:rPr>
        <w:t>identifica</w:t>
      </w:r>
      <w:r w:rsidR="000E1E79">
        <w:rPr>
          <w:rFonts w:ascii="Calibri" w:hAnsi="Calibri" w:cs="Calibri"/>
          <w:sz w:val="22"/>
          <w:szCs w:val="22"/>
        </w:rPr>
        <w:t xml:space="preserve">ron </w:t>
      </w:r>
      <w:r w:rsidR="000E1E79" w:rsidRPr="00541625">
        <w:rPr>
          <w:rFonts w:ascii="Calibri" w:hAnsi="Calibri" w:cs="Calibri"/>
          <w:sz w:val="22"/>
          <w:szCs w:val="22"/>
        </w:rPr>
        <w:t xml:space="preserve">riesgos de corrupción, </w:t>
      </w:r>
      <w:r w:rsidR="000E1E79">
        <w:rPr>
          <w:rFonts w:ascii="Calibri" w:hAnsi="Calibri" w:cs="Calibri"/>
          <w:sz w:val="22"/>
          <w:szCs w:val="22"/>
        </w:rPr>
        <w:t xml:space="preserve">para </w:t>
      </w:r>
      <w:r w:rsidR="000E1E79" w:rsidRPr="00541625">
        <w:rPr>
          <w:rFonts w:ascii="Calibri" w:hAnsi="Calibri" w:cs="Calibri"/>
          <w:sz w:val="22"/>
          <w:szCs w:val="22"/>
        </w:rPr>
        <w:t>el fortalecimiento de una cultura de integridad, transparencia y ética pública</w:t>
      </w:r>
      <w:r w:rsidR="000E1E79">
        <w:rPr>
          <w:rFonts w:ascii="Calibri" w:hAnsi="Calibri" w:cs="Calibri"/>
          <w:sz w:val="22"/>
          <w:szCs w:val="22"/>
        </w:rPr>
        <w:t xml:space="preserve">, </w:t>
      </w:r>
      <w:r w:rsidR="00551DDB">
        <w:rPr>
          <w:rFonts w:ascii="Calibri" w:hAnsi="Calibri" w:cs="Calibri"/>
          <w:sz w:val="22"/>
          <w:szCs w:val="22"/>
        </w:rPr>
        <w:t>incorporando</w:t>
      </w:r>
      <w:r w:rsidR="000E1E79">
        <w:rPr>
          <w:rFonts w:ascii="Calibri" w:hAnsi="Calibri" w:cs="Calibri"/>
          <w:sz w:val="22"/>
          <w:szCs w:val="22"/>
        </w:rPr>
        <w:t xml:space="preserve"> </w:t>
      </w:r>
      <w:r w:rsidR="000E1E79" w:rsidRPr="00541625">
        <w:rPr>
          <w:rFonts w:ascii="Calibri" w:hAnsi="Calibri" w:cs="Calibri"/>
          <w:sz w:val="22"/>
          <w:szCs w:val="22"/>
        </w:rPr>
        <w:t>medidas asociadas a la prevención de Lavado de Activos y Fi</w:t>
      </w:r>
      <w:r w:rsidR="004F2C23">
        <w:rPr>
          <w:rFonts w:ascii="Calibri" w:hAnsi="Calibri" w:cs="Calibri"/>
          <w:sz w:val="22"/>
          <w:szCs w:val="22"/>
        </w:rPr>
        <w:t>nanciación del Terrorismo LA/</w:t>
      </w:r>
      <w:r w:rsidR="00551DDB">
        <w:rPr>
          <w:rFonts w:ascii="Calibri" w:hAnsi="Calibri" w:cs="Calibri"/>
          <w:sz w:val="22"/>
          <w:szCs w:val="22"/>
        </w:rPr>
        <w:t>FT, en</w:t>
      </w:r>
      <w:r w:rsidR="004F2C23" w:rsidRPr="004F2C23">
        <w:rPr>
          <w:rFonts w:asciiTheme="minorHAnsi" w:hAnsiTheme="minorHAnsi"/>
          <w:sz w:val="22"/>
          <w:szCs w:val="22"/>
        </w:rPr>
        <w:t xml:space="preserve"> el desarrollo de su misionalidad.</w:t>
      </w:r>
      <w:r w:rsidR="00551DDB">
        <w:rPr>
          <w:rFonts w:ascii="Calibri" w:hAnsi="Calibri" w:cs="Calibri"/>
          <w:sz w:val="22"/>
          <w:szCs w:val="22"/>
        </w:rPr>
        <w:t xml:space="preserve">  </w:t>
      </w:r>
    </w:p>
    <w:p w14:paraId="1549BA64" w14:textId="77777777" w:rsidR="004F2C23" w:rsidRDefault="004F2C23" w:rsidP="00C57201">
      <w:pPr>
        <w:autoSpaceDE w:val="0"/>
        <w:autoSpaceDN w:val="0"/>
        <w:adjustRightInd w:val="0"/>
        <w:spacing w:after="0" w:line="276" w:lineRule="auto"/>
        <w:rPr>
          <w:sz w:val="22"/>
        </w:rPr>
      </w:pPr>
    </w:p>
    <w:p w14:paraId="51723CE8" w14:textId="4BE86A6D" w:rsidR="00390FC9" w:rsidRPr="004F2C23" w:rsidRDefault="00541625" w:rsidP="00C57201">
      <w:pPr>
        <w:autoSpaceDE w:val="0"/>
        <w:autoSpaceDN w:val="0"/>
        <w:adjustRightInd w:val="0"/>
        <w:spacing w:after="0" w:line="276" w:lineRule="auto"/>
        <w:rPr>
          <w:rFonts w:cstheme="minorHAnsi"/>
          <w:sz w:val="22"/>
          <w:lang w:val="es-MX"/>
        </w:rPr>
      </w:pPr>
      <w:r w:rsidRPr="004F2C23">
        <w:rPr>
          <w:rFonts w:cs="Calibri"/>
          <w:sz w:val="22"/>
        </w:rPr>
        <w:t xml:space="preserve">En este documento se presenta </w:t>
      </w:r>
      <w:r w:rsidR="00390FC9" w:rsidRPr="004F2C23">
        <w:rPr>
          <w:rFonts w:cs="Calibri"/>
          <w:sz w:val="22"/>
        </w:rPr>
        <w:t>la Plataforma Estratégica</w:t>
      </w:r>
      <w:r w:rsidRPr="004F2C23">
        <w:rPr>
          <w:rFonts w:cs="Calibri"/>
          <w:sz w:val="22"/>
        </w:rPr>
        <w:t xml:space="preserve"> de la Secretaría </w:t>
      </w:r>
      <w:r w:rsidR="00390FC9" w:rsidRPr="004F2C23">
        <w:rPr>
          <w:rFonts w:cs="Calibri"/>
          <w:sz w:val="22"/>
        </w:rPr>
        <w:t xml:space="preserve">Distrital de Cultura, Recreación y Deporte, </w:t>
      </w:r>
      <w:r w:rsidR="003405DF" w:rsidRPr="004F2C23">
        <w:rPr>
          <w:rFonts w:cs="Calibri"/>
          <w:sz w:val="22"/>
        </w:rPr>
        <w:t xml:space="preserve">la cual fue </w:t>
      </w:r>
      <w:r w:rsidR="00390FC9" w:rsidRPr="004F2C23">
        <w:rPr>
          <w:rFonts w:cs="Calibri"/>
          <w:sz w:val="22"/>
        </w:rPr>
        <w:t>actualizada mediante la Resolución No. 410 del 13 de junio de 2023</w:t>
      </w:r>
      <w:r w:rsidR="003405DF" w:rsidRPr="004F2C23">
        <w:rPr>
          <w:rFonts w:cs="Calibri"/>
          <w:sz w:val="22"/>
        </w:rPr>
        <w:t xml:space="preserve"> y</w:t>
      </w:r>
      <w:r w:rsidR="00390FC9" w:rsidRPr="004F2C23">
        <w:rPr>
          <w:rFonts w:cs="Calibri"/>
          <w:sz w:val="22"/>
        </w:rPr>
        <w:t xml:space="preserve"> cuyos componentes est</w:t>
      </w:r>
      <w:r w:rsidR="003405DF" w:rsidRPr="004F2C23">
        <w:rPr>
          <w:rFonts w:cs="Calibri"/>
          <w:sz w:val="22"/>
        </w:rPr>
        <w:t xml:space="preserve">án incluidos en el artículo 1º de la citada resolución y </w:t>
      </w:r>
      <w:r w:rsidR="00390FC9" w:rsidRPr="004F2C23">
        <w:rPr>
          <w:rFonts w:cs="Calibri"/>
          <w:sz w:val="22"/>
        </w:rPr>
        <w:t>que se citan a continuación:</w:t>
      </w:r>
      <w:r w:rsidR="00390FC9" w:rsidRPr="004F2C23">
        <w:rPr>
          <w:rFonts w:cs="LiberationSans-Bold"/>
          <w:b/>
          <w:bCs/>
          <w:color w:val="00000A"/>
          <w:sz w:val="22"/>
          <w:lang w:val="es-MX"/>
        </w:rPr>
        <w:t xml:space="preserve"> </w:t>
      </w:r>
      <w:r w:rsidR="00390FC9" w:rsidRPr="004F2C23">
        <w:rPr>
          <w:rFonts w:cstheme="minorHAnsi"/>
          <w:color w:val="00000A"/>
          <w:sz w:val="22"/>
          <w:lang w:val="es-MX"/>
        </w:rPr>
        <w:t>El Código de Integridad, los Valores, la Misión, la Visión, las Perspectivas, que contienen los objetivos estratégicos, las estrategias y las metas; los Proyectos de Inversión y el Mapa de Procesos.</w:t>
      </w:r>
    </w:p>
    <w:p w14:paraId="0962E8F8" w14:textId="1919A69E" w:rsidR="00390FC9" w:rsidRPr="004F2C23" w:rsidRDefault="00390FC9" w:rsidP="00C57201">
      <w:pPr>
        <w:autoSpaceDE w:val="0"/>
        <w:autoSpaceDN w:val="0"/>
        <w:adjustRightInd w:val="0"/>
        <w:spacing w:after="0" w:line="276" w:lineRule="auto"/>
        <w:rPr>
          <w:rFonts w:cstheme="minorHAnsi"/>
          <w:sz w:val="22"/>
          <w:lang w:val="es-MX"/>
        </w:rPr>
      </w:pPr>
    </w:p>
    <w:p w14:paraId="2FD6DA71" w14:textId="4C10A3C7" w:rsidR="00E81E65" w:rsidRDefault="00E81E65" w:rsidP="00C57201">
      <w:pPr>
        <w:autoSpaceDE w:val="0"/>
        <w:autoSpaceDN w:val="0"/>
        <w:adjustRightInd w:val="0"/>
        <w:spacing w:after="0" w:line="276" w:lineRule="auto"/>
        <w:rPr>
          <w:rFonts w:ascii="Calibri" w:hAnsi="Calibri"/>
          <w:sz w:val="22"/>
        </w:rPr>
      </w:pPr>
      <w:r w:rsidRPr="00E81E65">
        <w:rPr>
          <w:rFonts w:ascii="Calibri" w:hAnsi="Calibri"/>
          <w:sz w:val="22"/>
        </w:rPr>
        <w:t xml:space="preserve">Para la construcción de cada Componente del Plan, se tuvieron en cuenta normas </w:t>
      </w:r>
      <w:r w:rsidR="00FF6E9B">
        <w:rPr>
          <w:rFonts w:ascii="Calibri" w:hAnsi="Calibri"/>
          <w:sz w:val="22"/>
        </w:rPr>
        <w:t>específicas,</w:t>
      </w:r>
      <w:r w:rsidR="00672E2F">
        <w:rPr>
          <w:rFonts w:ascii="Calibri" w:hAnsi="Calibri"/>
          <w:sz w:val="22"/>
        </w:rPr>
        <w:t xml:space="preserve"> y,</w:t>
      </w:r>
      <w:r w:rsidRPr="00E81E65">
        <w:rPr>
          <w:rFonts w:ascii="Calibri" w:hAnsi="Calibri"/>
          <w:sz w:val="22"/>
        </w:rPr>
        <w:t xml:space="preserve"> entre otros, los</w:t>
      </w:r>
      <w:r>
        <w:rPr>
          <w:rFonts w:ascii="Calibri" w:hAnsi="Calibri"/>
          <w:sz w:val="22"/>
        </w:rPr>
        <w:t xml:space="preserve"> siguientes documentos: </w:t>
      </w:r>
    </w:p>
    <w:p w14:paraId="783B711B" w14:textId="77777777" w:rsidR="00FF6E9B" w:rsidRDefault="00FF6E9B" w:rsidP="00C57201">
      <w:pPr>
        <w:autoSpaceDE w:val="0"/>
        <w:autoSpaceDN w:val="0"/>
        <w:adjustRightInd w:val="0"/>
        <w:spacing w:after="0" w:line="276" w:lineRule="auto"/>
        <w:rPr>
          <w:rFonts w:ascii="Calibri" w:hAnsi="Calibri"/>
          <w:sz w:val="22"/>
        </w:rPr>
      </w:pPr>
    </w:p>
    <w:p w14:paraId="1B67CCF1" w14:textId="105B9BAF" w:rsidR="00715523" w:rsidRPr="00715523" w:rsidRDefault="00715523" w:rsidP="00C57201">
      <w:pPr>
        <w:pStyle w:val="Prrafodelista"/>
        <w:numPr>
          <w:ilvl w:val="0"/>
          <w:numId w:val="8"/>
        </w:numPr>
        <w:autoSpaceDE w:val="0"/>
        <w:autoSpaceDN w:val="0"/>
        <w:adjustRightInd w:val="0"/>
        <w:spacing w:after="0" w:line="276" w:lineRule="auto"/>
        <w:rPr>
          <w:rFonts w:ascii="Calibri" w:hAnsi="Calibri"/>
          <w:sz w:val="22"/>
        </w:rPr>
      </w:pPr>
      <w:r w:rsidRPr="00715523">
        <w:rPr>
          <w:rFonts w:ascii="Calibri" w:hAnsi="Calibri"/>
          <w:sz w:val="22"/>
        </w:rPr>
        <w:t xml:space="preserve">Resultados del seguimiento del Programa de Transparencia y Ética </w:t>
      </w:r>
      <w:r w:rsidR="007A7974" w:rsidRPr="00715523">
        <w:rPr>
          <w:rFonts w:ascii="Calibri" w:hAnsi="Calibri"/>
          <w:sz w:val="22"/>
        </w:rPr>
        <w:t>Pública</w:t>
      </w:r>
      <w:r w:rsidRPr="00715523">
        <w:rPr>
          <w:rFonts w:ascii="Calibri" w:hAnsi="Calibri"/>
          <w:sz w:val="22"/>
        </w:rPr>
        <w:t xml:space="preserve"> del tercer cuatrimestre de la vigencia 2023 por parte del área de Control Interno, en su rol de evaluación independiente.</w:t>
      </w:r>
    </w:p>
    <w:p w14:paraId="18604F63" w14:textId="7229E54B" w:rsidR="00715523" w:rsidRPr="00715523" w:rsidRDefault="00715523" w:rsidP="00C57201">
      <w:pPr>
        <w:pStyle w:val="Prrafodelista"/>
        <w:numPr>
          <w:ilvl w:val="0"/>
          <w:numId w:val="8"/>
        </w:numPr>
        <w:autoSpaceDE w:val="0"/>
        <w:autoSpaceDN w:val="0"/>
        <w:adjustRightInd w:val="0"/>
        <w:spacing w:after="0" w:line="276" w:lineRule="auto"/>
        <w:rPr>
          <w:rFonts w:ascii="Calibri" w:hAnsi="Calibri"/>
          <w:sz w:val="22"/>
        </w:rPr>
      </w:pPr>
      <w:r w:rsidRPr="00715523">
        <w:rPr>
          <w:rFonts w:ascii="Calibri" w:hAnsi="Calibri"/>
          <w:sz w:val="22"/>
        </w:rPr>
        <w:lastRenderedPageBreak/>
        <w:t xml:space="preserve">Consultas internas con las áreas funcionales de la entidad para la construcción del Programa de Transparencia y Ética Pública – PTEP, anteriormente denominado PAAC </w:t>
      </w:r>
    </w:p>
    <w:p w14:paraId="41D238D8" w14:textId="074ABD7E" w:rsidR="00715523" w:rsidRPr="00715523" w:rsidRDefault="00715523" w:rsidP="00C57201">
      <w:pPr>
        <w:pStyle w:val="Prrafodelista"/>
        <w:numPr>
          <w:ilvl w:val="0"/>
          <w:numId w:val="8"/>
        </w:numPr>
        <w:autoSpaceDE w:val="0"/>
        <w:autoSpaceDN w:val="0"/>
        <w:adjustRightInd w:val="0"/>
        <w:spacing w:after="0" w:line="276" w:lineRule="auto"/>
        <w:rPr>
          <w:rFonts w:ascii="Calibri" w:hAnsi="Calibri"/>
          <w:sz w:val="22"/>
        </w:rPr>
      </w:pPr>
      <w:r w:rsidRPr="00715523">
        <w:rPr>
          <w:rFonts w:ascii="Calibri" w:hAnsi="Calibri"/>
          <w:sz w:val="22"/>
        </w:rPr>
        <w:t xml:space="preserve">Consulta a los grupos de valor de la SCRD </w:t>
      </w:r>
    </w:p>
    <w:p w14:paraId="208AAB24" w14:textId="7E886120" w:rsidR="00715523" w:rsidRPr="00715523" w:rsidRDefault="00715523" w:rsidP="00C57201">
      <w:pPr>
        <w:pStyle w:val="Prrafodelista"/>
        <w:numPr>
          <w:ilvl w:val="0"/>
          <w:numId w:val="8"/>
        </w:numPr>
        <w:autoSpaceDE w:val="0"/>
        <w:autoSpaceDN w:val="0"/>
        <w:adjustRightInd w:val="0"/>
        <w:spacing w:after="0" w:line="276" w:lineRule="auto"/>
        <w:rPr>
          <w:rFonts w:ascii="Calibri" w:hAnsi="Calibri" w:cstheme="minorHAnsi"/>
          <w:sz w:val="22"/>
        </w:rPr>
      </w:pPr>
      <w:r w:rsidRPr="00715523">
        <w:rPr>
          <w:rFonts w:ascii="Calibri" w:hAnsi="Calibri"/>
          <w:sz w:val="22"/>
        </w:rPr>
        <w:t>Lineamientos de la Secretaria General en Documento Técnico Programas de Transparencia y Ética Pública del Distrito Capital</w:t>
      </w:r>
    </w:p>
    <w:p w14:paraId="0537A193" w14:textId="2DB07F60" w:rsidR="00E81E65" w:rsidRPr="00715523" w:rsidRDefault="00E81E65" w:rsidP="00C57201">
      <w:pPr>
        <w:pStyle w:val="Prrafodelista"/>
        <w:numPr>
          <w:ilvl w:val="0"/>
          <w:numId w:val="8"/>
        </w:numPr>
        <w:autoSpaceDE w:val="0"/>
        <w:autoSpaceDN w:val="0"/>
        <w:adjustRightInd w:val="0"/>
        <w:spacing w:after="0" w:line="276" w:lineRule="auto"/>
        <w:rPr>
          <w:rFonts w:ascii="Calibri" w:hAnsi="Calibri" w:cstheme="minorHAnsi"/>
          <w:sz w:val="22"/>
        </w:rPr>
      </w:pPr>
      <w:r w:rsidRPr="00715523">
        <w:rPr>
          <w:rFonts w:ascii="Calibri" w:hAnsi="Calibri"/>
          <w:sz w:val="22"/>
        </w:rPr>
        <w:t xml:space="preserve">Metodología Administración de Riesgos de la SCRD 2023 </w:t>
      </w:r>
    </w:p>
    <w:p w14:paraId="705FBC07" w14:textId="2D8707CE" w:rsidR="00E81E65" w:rsidRPr="00715523" w:rsidRDefault="00E81E65" w:rsidP="00C57201">
      <w:pPr>
        <w:pStyle w:val="Prrafodelista"/>
        <w:numPr>
          <w:ilvl w:val="0"/>
          <w:numId w:val="8"/>
        </w:numPr>
        <w:autoSpaceDE w:val="0"/>
        <w:autoSpaceDN w:val="0"/>
        <w:adjustRightInd w:val="0"/>
        <w:spacing w:after="0" w:line="276" w:lineRule="auto"/>
        <w:rPr>
          <w:rFonts w:ascii="Calibri" w:hAnsi="Calibri" w:cstheme="minorHAnsi"/>
          <w:sz w:val="22"/>
        </w:rPr>
      </w:pPr>
      <w:r w:rsidRPr="00715523">
        <w:rPr>
          <w:rFonts w:ascii="Calibri" w:hAnsi="Calibri"/>
          <w:sz w:val="22"/>
        </w:rPr>
        <w:t xml:space="preserve">Documento CONPES “Política Pública Distrital de Transparencia, Integridad y no Tolerancia con la Corrupción” (2019) </w:t>
      </w:r>
    </w:p>
    <w:p w14:paraId="3B2D37FC" w14:textId="620FE8D4" w:rsidR="00E81E65" w:rsidRPr="00715523" w:rsidRDefault="00E81E65" w:rsidP="00C57201">
      <w:pPr>
        <w:pStyle w:val="Prrafodelista"/>
        <w:numPr>
          <w:ilvl w:val="0"/>
          <w:numId w:val="8"/>
        </w:numPr>
        <w:autoSpaceDE w:val="0"/>
        <w:autoSpaceDN w:val="0"/>
        <w:adjustRightInd w:val="0"/>
        <w:spacing w:after="0" w:line="276" w:lineRule="auto"/>
        <w:rPr>
          <w:rFonts w:ascii="Calibri" w:hAnsi="Calibri" w:cstheme="minorHAnsi"/>
          <w:sz w:val="22"/>
        </w:rPr>
      </w:pPr>
      <w:r w:rsidRPr="00715523">
        <w:rPr>
          <w:rFonts w:ascii="Calibri" w:hAnsi="Calibri"/>
          <w:sz w:val="22"/>
        </w:rPr>
        <w:t xml:space="preserve">Guía del lenguaje claro e incluyente de la Secretaría General de la Alcaldía Mayor de Bogotá. </w:t>
      </w:r>
    </w:p>
    <w:p w14:paraId="0819A7C2" w14:textId="4561339C" w:rsidR="00E81E65" w:rsidRPr="00715523" w:rsidRDefault="00E81E65" w:rsidP="00C57201">
      <w:pPr>
        <w:pStyle w:val="Prrafodelista"/>
        <w:numPr>
          <w:ilvl w:val="0"/>
          <w:numId w:val="8"/>
        </w:numPr>
        <w:autoSpaceDE w:val="0"/>
        <w:autoSpaceDN w:val="0"/>
        <w:adjustRightInd w:val="0"/>
        <w:spacing w:after="0" w:line="276" w:lineRule="auto"/>
        <w:rPr>
          <w:rFonts w:ascii="Calibri" w:hAnsi="Calibri" w:cstheme="minorHAnsi"/>
          <w:sz w:val="22"/>
        </w:rPr>
      </w:pPr>
      <w:r w:rsidRPr="00715523">
        <w:rPr>
          <w:rFonts w:ascii="Calibri" w:hAnsi="Calibri"/>
          <w:sz w:val="22"/>
        </w:rPr>
        <w:t xml:space="preserve">Reporte de la </w:t>
      </w:r>
      <w:r w:rsidR="00FF6E9B" w:rsidRPr="00715523">
        <w:rPr>
          <w:rFonts w:ascii="Calibri" w:hAnsi="Calibri"/>
          <w:sz w:val="22"/>
        </w:rPr>
        <w:t xml:space="preserve">Dirección de Gestión Corporativa y Relación con el Ciudadano- a través de la </w:t>
      </w:r>
      <w:r w:rsidRPr="00715523">
        <w:rPr>
          <w:rFonts w:ascii="Calibri" w:hAnsi="Calibri"/>
          <w:sz w:val="22"/>
        </w:rPr>
        <w:t xml:space="preserve">Oficina de </w:t>
      </w:r>
      <w:r w:rsidR="00FF6E9B" w:rsidRPr="00715523">
        <w:rPr>
          <w:rFonts w:ascii="Calibri" w:hAnsi="Calibri"/>
          <w:sz w:val="22"/>
        </w:rPr>
        <w:t>Atención al</w:t>
      </w:r>
      <w:r w:rsidRPr="00715523">
        <w:rPr>
          <w:rFonts w:ascii="Calibri" w:hAnsi="Calibri"/>
          <w:sz w:val="22"/>
        </w:rPr>
        <w:t xml:space="preserve"> Ciudadano sobre PQR</w:t>
      </w:r>
      <w:r w:rsidR="00FF6E9B" w:rsidRPr="00715523">
        <w:rPr>
          <w:rFonts w:ascii="Calibri" w:hAnsi="Calibri"/>
          <w:sz w:val="22"/>
        </w:rPr>
        <w:t>D</w:t>
      </w:r>
      <w:r w:rsidRPr="00715523">
        <w:rPr>
          <w:rFonts w:ascii="Calibri" w:hAnsi="Calibri"/>
          <w:sz w:val="22"/>
        </w:rPr>
        <w:t xml:space="preserve"> y denuncias de corrupción.</w:t>
      </w:r>
    </w:p>
    <w:p w14:paraId="735D1AB9" w14:textId="77777777" w:rsidR="00672E2F" w:rsidRPr="00672E2F" w:rsidRDefault="00672E2F" w:rsidP="00C57201">
      <w:pPr>
        <w:autoSpaceDE w:val="0"/>
        <w:autoSpaceDN w:val="0"/>
        <w:adjustRightInd w:val="0"/>
        <w:spacing w:after="0" w:line="276" w:lineRule="auto"/>
        <w:rPr>
          <w:rFonts w:ascii="Calibri" w:hAnsi="Calibri" w:cstheme="minorHAnsi"/>
          <w:sz w:val="22"/>
        </w:rPr>
      </w:pPr>
    </w:p>
    <w:p w14:paraId="21307CE2" w14:textId="3D37B28A" w:rsidR="007C515B" w:rsidRDefault="00672E2F" w:rsidP="00C57201">
      <w:pPr>
        <w:spacing w:line="276" w:lineRule="auto"/>
        <w:rPr>
          <w:sz w:val="22"/>
        </w:rPr>
      </w:pPr>
      <w:r>
        <w:rPr>
          <w:sz w:val="22"/>
        </w:rPr>
        <w:t xml:space="preserve">Con base en </w:t>
      </w:r>
      <w:r w:rsidRPr="00672E2F">
        <w:rPr>
          <w:sz w:val="22"/>
        </w:rPr>
        <w:t>la metodología de la Presidencia de la República</w:t>
      </w:r>
      <w:r>
        <w:rPr>
          <w:sz w:val="22"/>
        </w:rPr>
        <w:t xml:space="preserve"> establecida </w:t>
      </w:r>
      <w:r w:rsidRPr="00672E2F">
        <w:rPr>
          <w:sz w:val="22"/>
        </w:rPr>
        <w:t>para formular el Programa de Transparencia y Ética Pública</w:t>
      </w:r>
      <w:r>
        <w:rPr>
          <w:sz w:val="22"/>
        </w:rPr>
        <w:t>-PTEP</w:t>
      </w:r>
      <w:r w:rsidRPr="00672E2F">
        <w:rPr>
          <w:sz w:val="22"/>
        </w:rPr>
        <w:t>, su publicación se debe</w:t>
      </w:r>
      <w:r>
        <w:rPr>
          <w:sz w:val="22"/>
        </w:rPr>
        <w:t>rá</w:t>
      </w:r>
      <w:r w:rsidRPr="00672E2F">
        <w:rPr>
          <w:sz w:val="22"/>
        </w:rPr>
        <w:t xml:space="preserve"> realizar a más tardar el 31 de enero de </w:t>
      </w:r>
      <w:r>
        <w:rPr>
          <w:sz w:val="22"/>
        </w:rPr>
        <w:t>202</w:t>
      </w:r>
      <w:r w:rsidR="00B901D9">
        <w:rPr>
          <w:sz w:val="22"/>
        </w:rPr>
        <w:t>4</w:t>
      </w:r>
      <w:r>
        <w:rPr>
          <w:sz w:val="22"/>
        </w:rPr>
        <w:t xml:space="preserve">. </w:t>
      </w:r>
      <w:r w:rsidRPr="00672E2F">
        <w:rPr>
          <w:sz w:val="22"/>
        </w:rPr>
        <w:t xml:space="preserve"> </w:t>
      </w:r>
      <w:r>
        <w:rPr>
          <w:sz w:val="22"/>
        </w:rPr>
        <w:t>El monitoreo al avance del</w:t>
      </w:r>
      <w:r w:rsidRPr="00672E2F">
        <w:rPr>
          <w:sz w:val="22"/>
        </w:rPr>
        <w:t xml:space="preserve"> Programa se hará </w:t>
      </w:r>
      <w:r w:rsidR="00715523">
        <w:rPr>
          <w:sz w:val="22"/>
        </w:rPr>
        <w:t>en</w:t>
      </w:r>
      <w:r>
        <w:rPr>
          <w:sz w:val="22"/>
        </w:rPr>
        <w:t xml:space="preserve"> las siguientes fechas de corte: 30 de abril;</w:t>
      </w:r>
      <w:r w:rsidRPr="00672E2F">
        <w:rPr>
          <w:sz w:val="22"/>
        </w:rPr>
        <w:t xml:space="preserve"> 31 de agosto y 31 de diciembre.</w:t>
      </w:r>
    </w:p>
    <w:p w14:paraId="338A0ADF" w14:textId="15F0C9F9" w:rsidR="00A776E1" w:rsidRDefault="00A776E1" w:rsidP="00C57201">
      <w:pPr>
        <w:spacing w:line="276" w:lineRule="auto"/>
        <w:rPr>
          <w:sz w:val="22"/>
        </w:rPr>
      </w:pPr>
    </w:p>
    <w:p w14:paraId="518116CB" w14:textId="72628667" w:rsidR="00A776E1" w:rsidRDefault="00A776E1" w:rsidP="00C57201">
      <w:pPr>
        <w:spacing w:line="276" w:lineRule="auto"/>
        <w:rPr>
          <w:sz w:val="22"/>
        </w:rPr>
      </w:pPr>
    </w:p>
    <w:p w14:paraId="48CB02DF" w14:textId="01FBC02F" w:rsidR="00A776E1" w:rsidRDefault="00A776E1" w:rsidP="00C57201">
      <w:pPr>
        <w:spacing w:line="276" w:lineRule="auto"/>
        <w:rPr>
          <w:sz w:val="22"/>
        </w:rPr>
      </w:pPr>
    </w:p>
    <w:p w14:paraId="32088DB0" w14:textId="75D59E9B" w:rsidR="00A776E1" w:rsidRDefault="00A776E1" w:rsidP="00C57201">
      <w:pPr>
        <w:spacing w:line="276" w:lineRule="auto"/>
        <w:rPr>
          <w:sz w:val="22"/>
        </w:rPr>
      </w:pPr>
    </w:p>
    <w:p w14:paraId="1F32A9CE" w14:textId="142E896C" w:rsidR="00A776E1" w:rsidRDefault="00A776E1" w:rsidP="00C57201">
      <w:pPr>
        <w:spacing w:line="276" w:lineRule="auto"/>
        <w:rPr>
          <w:sz w:val="22"/>
        </w:rPr>
      </w:pPr>
    </w:p>
    <w:p w14:paraId="585AB3B3" w14:textId="4D1A773B" w:rsidR="00A776E1" w:rsidRDefault="00A776E1" w:rsidP="00C57201">
      <w:pPr>
        <w:spacing w:line="276" w:lineRule="auto"/>
        <w:rPr>
          <w:sz w:val="22"/>
        </w:rPr>
      </w:pPr>
    </w:p>
    <w:p w14:paraId="0B5CF172" w14:textId="6D2C0715" w:rsidR="00A776E1" w:rsidRDefault="00A776E1" w:rsidP="00C57201">
      <w:pPr>
        <w:spacing w:line="276" w:lineRule="auto"/>
        <w:rPr>
          <w:sz w:val="22"/>
        </w:rPr>
      </w:pPr>
    </w:p>
    <w:p w14:paraId="4D1895A2" w14:textId="5850B45C" w:rsidR="00A776E1" w:rsidRDefault="00A776E1" w:rsidP="00C57201">
      <w:pPr>
        <w:spacing w:line="276" w:lineRule="auto"/>
        <w:rPr>
          <w:sz w:val="22"/>
        </w:rPr>
      </w:pPr>
    </w:p>
    <w:p w14:paraId="2B241739" w14:textId="590B9BC4" w:rsidR="00A776E1" w:rsidRDefault="00A776E1" w:rsidP="00C57201">
      <w:pPr>
        <w:spacing w:line="276" w:lineRule="auto"/>
        <w:rPr>
          <w:sz w:val="22"/>
        </w:rPr>
      </w:pPr>
    </w:p>
    <w:p w14:paraId="2D639ED2" w14:textId="3D4CDD12" w:rsidR="001A0685" w:rsidRDefault="001A0685" w:rsidP="00C57201">
      <w:pPr>
        <w:spacing w:line="276" w:lineRule="auto"/>
        <w:rPr>
          <w:sz w:val="22"/>
        </w:rPr>
      </w:pPr>
    </w:p>
    <w:p w14:paraId="48C9BEE6" w14:textId="63FA83E6" w:rsidR="001A0685" w:rsidRDefault="001A0685" w:rsidP="00C57201">
      <w:pPr>
        <w:spacing w:line="276" w:lineRule="auto"/>
        <w:rPr>
          <w:sz w:val="22"/>
        </w:rPr>
      </w:pPr>
    </w:p>
    <w:p w14:paraId="1CA308C4" w14:textId="55D50414" w:rsidR="001A0685" w:rsidRDefault="001A0685" w:rsidP="00C57201">
      <w:pPr>
        <w:spacing w:line="276" w:lineRule="auto"/>
        <w:rPr>
          <w:sz w:val="22"/>
        </w:rPr>
      </w:pPr>
    </w:p>
    <w:p w14:paraId="1A5CA3AC" w14:textId="13D2EB4C" w:rsidR="00F25231" w:rsidRDefault="009D7521" w:rsidP="00C57201">
      <w:pPr>
        <w:pStyle w:val="Ttulo1"/>
        <w:numPr>
          <w:ilvl w:val="0"/>
          <w:numId w:val="17"/>
        </w:numPr>
        <w:jc w:val="both"/>
        <w:rPr>
          <w:rFonts w:cs="Calibri"/>
          <w:color w:val="auto"/>
          <w:sz w:val="22"/>
          <w:szCs w:val="22"/>
        </w:rPr>
      </w:pPr>
      <w:bookmarkStart w:id="5" w:name="_Toc157069389"/>
      <w:r w:rsidRPr="00C57201">
        <w:rPr>
          <w:rFonts w:cs="Calibri"/>
          <w:color w:val="auto"/>
          <w:sz w:val="22"/>
          <w:szCs w:val="22"/>
        </w:rPr>
        <w:lastRenderedPageBreak/>
        <w:t>PLATAFORMA ESTRATÉGICA DE LA SECRETARÍA DISTRITAL DE CULTURA, RECREACIÓN Y DEPORTE</w:t>
      </w:r>
      <w:r w:rsidR="00CF1600" w:rsidRPr="00C57201">
        <w:rPr>
          <w:rFonts w:cs="Calibri"/>
          <w:color w:val="auto"/>
          <w:sz w:val="22"/>
          <w:szCs w:val="22"/>
        </w:rPr>
        <w:t>-SCRD</w:t>
      </w:r>
      <w:bookmarkEnd w:id="5"/>
      <w:r w:rsidR="00F25231" w:rsidRPr="00C57201">
        <w:rPr>
          <w:rFonts w:cs="Calibri"/>
          <w:color w:val="auto"/>
          <w:sz w:val="22"/>
          <w:szCs w:val="22"/>
        </w:rPr>
        <w:t xml:space="preserve"> </w:t>
      </w:r>
    </w:p>
    <w:p w14:paraId="1420BE23" w14:textId="77777777" w:rsidR="007A7974" w:rsidRPr="007A7974" w:rsidRDefault="007A7974" w:rsidP="007A7974"/>
    <w:p w14:paraId="4D4F300E" w14:textId="5D1CC205" w:rsidR="00F25231" w:rsidRDefault="00F25231" w:rsidP="00C57201">
      <w:pPr>
        <w:spacing w:line="276" w:lineRule="auto"/>
        <w:rPr>
          <w:rFonts w:cstheme="minorHAnsi"/>
          <w:color w:val="00000A"/>
          <w:sz w:val="22"/>
          <w:lang w:val="es-MX"/>
        </w:rPr>
      </w:pPr>
      <w:r w:rsidRPr="00F25231">
        <w:rPr>
          <w:rFonts w:cstheme="minorHAnsi"/>
          <w:sz w:val="22"/>
        </w:rPr>
        <w:t>Mediante la Resolución No. 410 del 13 de junio de 202</w:t>
      </w:r>
      <w:r>
        <w:rPr>
          <w:rFonts w:cstheme="minorHAnsi"/>
          <w:sz w:val="22"/>
        </w:rPr>
        <w:t xml:space="preserve">3 la Secretaría Distrital de Cultura, Recreación y Deporte actualizó su </w:t>
      </w:r>
      <w:r w:rsidRPr="00F25231">
        <w:rPr>
          <w:rFonts w:cstheme="minorHAnsi"/>
          <w:color w:val="00000A"/>
          <w:sz w:val="22"/>
          <w:lang w:val="es-MX"/>
        </w:rPr>
        <w:t xml:space="preserve">Plataforma Estratégica </w:t>
      </w:r>
      <w:r>
        <w:rPr>
          <w:rFonts w:cstheme="minorHAnsi"/>
          <w:color w:val="00000A"/>
          <w:sz w:val="22"/>
          <w:lang w:val="es-MX"/>
        </w:rPr>
        <w:t>compuesta por los siguientes elementos: E</w:t>
      </w:r>
      <w:r w:rsidRPr="00F25231">
        <w:rPr>
          <w:rFonts w:cstheme="minorHAnsi"/>
          <w:color w:val="00000A"/>
          <w:sz w:val="22"/>
          <w:lang w:val="es-MX"/>
        </w:rPr>
        <w:t>l Código de Integridad, los Valores, la Misión, la Visión, las Perspectivas, que contienen los objetivos estratégicos, las estrategias y las metas; los Proyectos de Inversión y el Mapa de Procesos.</w:t>
      </w:r>
    </w:p>
    <w:p w14:paraId="62CF7F67" w14:textId="77777777" w:rsidR="007A7974" w:rsidRDefault="007A7974" w:rsidP="00C57201">
      <w:pPr>
        <w:pStyle w:val="Ttulo2"/>
        <w:rPr>
          <w:rFonts w:ascii="Calibri" w:hAnsi="Calibri" w:cs="Calibri"/>
          <w:color w:val="auto"/>
          <w:sz w:val="22"/>
          <w:szCs w:val="22"/>
          <w:lang w:val="es-MX"/>
        </w:rPr>
      </w:pPr>
    </w:p>
    <w:p w14:paraId="07DBA41E" w14:textId="55E239C8" w:rsidR="009D7521" w:rsidRDefault="00EE79C7" w:rsidP="00C57201">
      <w:pPr>
        <w:pStyle w:val="Ttulo2"/>
        <w:rPr>
          <w:rFonts w:ascii="Calibri" w:hAnsi="Calibri" w:cs="Calibri"/>
          <w:color w:val="auto"/>
          <w:sz w:val="22"/>
          <w:szCs w:val="22"/>
          <w:lang w:val="es-MX"/>
        </w:rPr>
      </w:pPr>
      <w:bookmarkStart w:id="6" w:name="_Toc157069390"/>
      <w:r w:rsidRPr="00C57201">
        <w:rPr>
          <w:rFonts w:ascii="Calibri" w:hAnsi="Calibri" w:cs="Calibri"/>
          <w:color w:val="auto"/>
          <w:sz w:val="22"/>
          <w:szCs w:val="22"/>
          <w:lang w:val="es-MX"/>
        </w:rPr>
        <w:t>CÓDIGO DE INTEGRIDAD</w:t>
      </w:r>
      <w:bookmarkEnd w:id="6"/>
    </w:p>
    <w:p w14:paraId="2EDB0666" w14:textId="77777777" w:rsidR="007A7974" w:rsidRPr="007A7974" w:rsidRDefault="007A7974" w:rsidP="007A7974">
      <w:pPr>
        <w:rPr>
          <w:lang w:val="es-MX"/>
        </w:rPr>
      </w:pPr>
    </w:p>
    <w:p w14:paraId="3D4076F4" w14:textId="4120D590" w:rsidR="00C94B3B" w:rsidRPr="00C94B3B" w:rsidRDefault="00CF1600" w:rsidP="00C57201">
      <w:pPr>
        <w:autoSpaceDE w:val="0"/>
        <w:autoSpaceDN w:val="0"/>
        <w:adjustRightInd w:val="0"/>
        <w:spacing w:after="0" w:line="276" w:lineRule="auto"/>
        <w:rPr>
          <w:rFonts w:cstheme="minorHAnsi"/>
          <w:b/>
        </w:rPr>
      </w:pPr>
      <w:r>
        <w:rPr>
          <w:rFonts w:cs="LiberationSans"/>
          <w:color w:val="00000A"/>
          <w:sz w:val="22"/>
          <w:lang w:val="es-MX"/>
        </w:rPr>
        <w:t xml:space="preserve">De acuerdo con la Resolución No. 171 del 2 de mayo de 2018, la SCRD adoptó el Código de Integridad expedido por la Alcaldía Mayor de Bogotá, mediante el Decreto Distrital 118 de 2018. En consecuencia, </w:t>
      </w:r>
      <w:r w:rsidR="00EE79C7" w:rsidRPr="00C94B3B">
        <w:rPr>
          <w:rFonts w:cs="LiberationSans"/>
          <w:color w:val="00000A"/>
          <w:sz w:val="22"/>
          <w:lang w:val="es-MX"/>
        </w:rPr>
        <w:t>la Secretaría Distrital de Cultura, Recreación y Deporte propende por el cumplimiento de los valores institucionales como línea de acción cotidiana de todos los integrantes</w:t>
      </w:r>
      <w:r>
        <w:rPr>
          <w:rFonts w:cs="LiberationSans"/>
          <w:color w:val="00000A"/>
          <w:sz w:val="22"/>
          <w:lang w:val="es-MX"/>
        </w:rPr>
        <w:t xml:space="preserve"> de la comunidad institucional.</w:t>
      </w:r>
    </w:p>
    <w:p w14:paraId="3776FF53" w14:textId="0BE4EC7A" w:rsidR="00EE79C7" w:rsidRPr="00CF1600" w:rsidRDefault="00EE79C7" w:rsidP="00C57201">
      <w:pPr>
        <w:autoSpaceDE w:val="0"/>
        <w:autoSpaceDN w:val="0"/>
        <w:adjustRightInd w:val="0"/>
        <w:spacing w:after="0" w:line="276" w:lineRule="auto"/>
        <w:jc w:val="left"/>
        <w:rPr>
          <w:rFonts w:ascii="LiberationSans-Bold" w:hAnsi="LiberationSans-Bold" w:cs="LiberationSans-Bold"/>
          <w:b/>
          <w:bCs/>
          <w:color w:val="00000A"/>
          <w:sz w:val="22"/>
        </w:rPr>
      </w:pPr>
    </w:p>
    <w:tbl>
      <w:tblPr>
        <w:tblStyle w:val="Tablaconcuadrcula"/>
        <w:tblW w:w="0" w:type="auto"/>
        <w:tblLook w:val="04A0" w:firstRow="1" w:lastRow="0" w:firstColumn="1" w:lastColumn="0" w:noHBand="0" w:noVBand="1"/>
      </w:tblPr>
      <w:tblGrid>
        <w:gridCol w:w="1404"/>
        <w:gridCol w:w="7374"/>
      </w:tblGrid>
      <w:tr w:rsidR="00EE79C7" w14:paraId="43883574" w14:textId="77777777" w:rsidTr="00E81E65">
        <w:trPr>
          <w:trHeight w:val="306"/>
        </w:trPr>
        <w:tc>
          <w:tcPr>
            <w:tcW w:w="1413" w:type="dxa"/>
          </w:tcPr>
          <w:p w14:paraId="5CAFE5DB" w14:textId="5ECCA124" w:rsidR="00EE79C7" w:rsidRDefault="00EE79C7" w:rsidP="00C57201">
            <w:pPr>
              <w:autoSpaceDE w:val="0"/>
              <w:autoSpaceDN w:val="0"/>
              <w:adjustRightInd w:val="0"/>
              <w:spacing w:line="276" w:lineRule="auto"/>
              <w:jc w:val="center"/>
              <w:rPr>
                <w:rFonts w:ascii="LiberationSans-Bold" w:hAnsi="LiberationSans-Bold" w:cs="LiberationSans-Bold"/>
                <w:b/>
                <w:bCs/>
                <w:color w:val="00000A"/>
                <w:sz w:val="22"/>
                <w:lang w:val="es-MX"/>
              </w:rPr>
            </w:pPr>
            <w:r w:rsidRPr="00EE79C7">
              <w:rPr>
                <w:rFonts w:ascii="LiberationSans-Bold" w:hAnsi="LiberationSans-Bold" w:cs="LiberationSans-Bold"/>
                <w:b/>
                <w:bCs/>
                <w:color w:val="00000A"/>
                <w:sz w:val="22"/>
                <w:lang w:val="es-MX"/>
              </w:rPr>
              <w:t>VALOR</w:t>
            </w:r>
          </w:p>
        </w:tc>
        <w:tc>
          <w:tcPr>
            <w:tcW w:w="7982" w:type="dxa"/>
          </w:tcPr>
          <w:p w14:paraId="6311F8F2" w14:textId="45CCBC0B" w:rsidR="00EE79C7" w:rsidRDefault="00EE79C7" w:rsidP="00C57201">
            <w:pPr>
              <w:autoSpaceDE w:val="0"/>
              <w:autoSpaceDN w:val="0"/>
              <w:adjustRightInd w:val="0"/>
              <w:spacing w:line="276" w:lineRule="auto"/>
              <w:jc w:val="center"/>
              <w:rPr>
                <w:rFonts w:ascii="LiberationSans-Bold" w:hAnsi="LiberationSans-Bold" w:cs="LiberationSans-Bold"/>
                <w:b/>
                <w:bCs/>
                <w:color w:val="00000A"/>
                <w:sz w:val="22"/>
                <w:lang w:val="es-MX"/>
              </w:rPr>
            </w:pPr>
            <w:r w:rsidRPr="00EE79C7">
              <w:rPr>
                <w:rFonts w:ascii="LiberationSans-Bold" w:hAnsi="LiberationSans-Bold" w:cs="LiberationSans-Bold"/>
                <w:b/>
                <w:bCs/>
                <w:color w:val="00000A"/>
                <w:sz w:val="22"/>
                <w:lang w:val="es-MX"/>
              </w:rPr>
              <w:t>DEFINICIÓN</w:t>
            </w:r>
          </w:p>
        </w:tc>
      </w:tr>
      <w:tr w:rsidR="00EE79C7" w14:paraId="5EB6CF8F" w14:textId="77777777" w:rsidTr="00E81E65">
        <w:tc>
          <w:tcPr>
            <w:tcW w:w="1413" w:type="dxa"/>
          </w:tcPr>
          <w:p w14:paraId="5B777F4D" w14:textId="060D9A4D"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r w:rsidRPr="00E81E65">
              <w:rPr>
                <w:rFonts w:asciiTheme="minorHAnsi" w:hAnsiTheme="minorHAnsi" w:cs="LiberationSans-Bold"/>
                <w:b/>
                <w:bCs/>
                <w:color w:val="00000A"/>
                <w:sz w:val="18"/>
                <w:szCs w:val="18"/>
                <w:lang w:val="es-MX"/>
              </w:rPr>
              <w:t>HONESTIDAD</w:t>
            </w:r>
          </w:p>
        </w:tc>
        <w:tc>
          <w:tcPr>
            <w:tcW w:w="7982" w:type="dxa"/>
          </w:tcPr>
          <w:p w14:paraId="125B96D9" w14:textId="0ABA74E2" w:rsidR="00EE79C7" w:rsidRPr="00E81E65" w:rsidRDefault="00EE79C7" w:rsidP="00C57201">
            <w:pPr>
              <w:autoSpaceDE w:val="0"/>
              <w:autoSpaceDN w:val="0"/>
              <w:adjustRightInd w:val="0"/>
              <w:spacing w:line="276" w:lineRule="auto"/>
              <w:rPr>
                <w:rFonts w:asciiTheme="minorHAnsi" w:hAnsiTheme="minorHAnsi" w:cs="LiberationSans-Bold"/>
                <w:b/>
                <w:bCs/>
                <w:color w:val="00000A"/>
                <w:sz w:val="18"/>
                <w:szCs w:val="18"/>
                <w:lang w:val="es-MX"/>
              </w:rPr>
            </w:pPr>
            <w:r w:rsidRPr="00E81E65">
              <w:rPr>
                <w:rFonts w:asciiTheme="minorHAnsi" w:hAnsiTheme="minorHAnsi" w:cs="LiberationSans"/>
                <w:color w:val="00000A"/>
                <w:sz w:val="18"/>
                <w:szCs w:val="18"/>
                <w:lang w:val="es-MX"/>
              </w:rPr>
              <w:t>Actuar siempre con fundamento en la verdad, cumpliendo los deberes con transparencia y rectitud, y siempre favoreciendo el interés general.</w:t>
            </w:r>
          </w:p>
        </w:tc>
      </w:tr>
      <w:tr w:rsidR="00EE79C7" w14:paraId="3CBF177A" w14:textId="77777777" w:rsidTr="00E81E65">
        <w:tc>
          <w:tcPr>
            <w:tcW w:w="1413" w:type="dxa"/>
          </w:tcPr>
          <w:p w14:paraId="7A2530E5"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r w:rsidRPr="00E81E65">
              <w:rPr>
                <w:rFonts w:asciiTheme="minorHAnsi" w:hAnsiTheme="minorHAnsi" w:cs="LiberationSans-Bold"/>
                <w:b/>
                <w:bCs/>
                <w:color w:val="00000A"/>
                <w:sz w:val="18"/>
                <w:szCs w:val="18"/>
                <w:lang w:val="es-MX"/>
              </w:rPr>
              <w:t>RESPETO</w:t>
            </w:r>
          </w:p>
          <w:p w14:paraId="26457ACA"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p>
        </w:tc>
        <w:tc>
          <w:tcPr>
            <w:tcW w:w="7982" w:type="dxa"/>
          </w:tcPr>
          <w:p w14:paraId="5284690E" w14:textId="77D8DEA4" w:rsidR="00EE79C7" w:rsidRPr="00E81E65" w:rsidRDefault="00EE79C7" w:rsidP="00C57201">
            <w:pPr>
              <w:autoSpaceDE w:val="0"/>
              <w:autoSpaceDN w:val="0"/>
              <w:adjustRightInd w:val="0"/>
              <w:spacing w:line="276" w:lineRule="auto"/>
              <w:rPr>
                <w:rFonts w:asciiTheme="minorHAnsi" w:hAnsiTheme="minorHAnsi" w:cs="LiberationSans-Bold"/>
                <w:b/>
                <w:bCs/>
                <w:color w:val="00000A"/>
                <w:sz w:val="18"/>
                <w:szCs w:val="18"/>
                <w:lang w:val="es-MX"/>
              </w:rPr>
            </w:pPr>
            <w:r w:rsidRPr="00E81E65">
              <w:rPr>
                <w:rFonts w:asciiTheme="minorHAnsi" w:hAnsiTheme="minorHAnsi" w:cs="LiberationSans"/>
                <w:color w:val="00000A"/>
                <w:sz w:val="18"/>
                <w:szCs w:val="18"/>
                <w:lang w:val="es-MX"/>
              </w:rPr>
              <w:t>Reconocer, valorar y tratar de manera digna a todas las personas, con sus virtudes y defectos, sin importar su labor, su procedencia, títulos o cualquier otra condición</w:t>
            </w:r>
          </w:p>
        </w:tc>
      </w:tr>
      <w:tr w:rsidR="00EE79C7" w14:paraId="1126FA04" w14:textId="77777777" w:rsidTr="00E81E65">
        <w:tc>
          <w:tcPr>
            <w:tcW w:w="1413" w:type="dxa"/>
          </w:tcPr>
          <w:p w14:paraId="15C77ACB"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r w:rsidRPr="00E81E65">
              <w:rPr>
                <w:rFonts w:asciiTheme="minorHAnsi" w:hAnsiTheme="minorHAnsi" w:cs="LiberationSans-Bold"/>
                <w:b/>
                <w:bCs/>
                <w:color w:val="00000A"/>
                <w:sz w:val="18"/>
                <w:szCs w:val="18"/>
                <w:lang w:val="es-MX"/>
              </w:rPr>
              <w:t>COMPROMISO</w:t>
            </w:r>
          </w:p>
          <w:p w14:paraId="09F4718D"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p>
        </w:tc>
        <w:tc>
          <w:tcPr>
            <w:tcW w:w="7982" w:type="dxa"/>
          </w:tcPr>
          <w:p w14:paraId="01B4D39E" w14:textId="3A64B00F" w:rsidR="00EE79C7" w:rsidRPr="00E81E65" w:rsidRDefault="00EE79C7" w:rsidP="00C57201">
            <w:pPr>
              <w:autoSpaceDE w:val="0"/>
              <w:autoSpaceDN w:val="0"/>
              <w:adjustRightInd w:val="0"/>
              <w:spacing w:line="276" w:lineRule="auto"/>
              <w:rPr>
                <w:rFonts w:asciiTheme="minorHAnsi" w:hAnsiTheme="minorHAnsi" w:cs="LiberationSans-Bold"/>
                <w:b/>
                <w:bCs/>
                <w:color w:val="00000A"/>
                <w:sz w:val="18"/>
                <w:szCs w:val="18"/>
                <w:lang w:val="es-MX"/>
              </w:rPr>
            </w:pPr>
            <w:r w:rsidRPr="00E81E65">
              <w:rPr>
                <w:rFonts w:asciiTheme="minorHAnsi" w:hAnsiTheme="minorHAnsi" w:cs="LiberationSans"/>
                <w:color w:val="00000A"/>
                <w:sz w:val="18"/>
                <w:szCs w:val="18"/>
                <w:lang w:val="es-MX"/>
              </w:rPr>
              <w:t>Ser consciente de la importancia del rol como servidor público y estar en disposición permanente para comprender y resolver las necesidades de las</w:t>
            </w:r>
            <w:r w:rsidR="00E81E65">
              <w:rPr>
                <w:rFonts w:asciiTheme="minorHAnsi" w:hAnsiTheme="minorHAnsi" w:cs="LiberationSans"/>
                <w:color w:val="00000A"/>
                <w:sz w:val="18"/>
                <w:szCs w:val="18"/>
                <w:lang w:val="es-MX"/>
              </w:rPr>
              <w:t xml:space="preserve"> </w:t>
            </w:r>
            <w:r w:rsidRPr="00E81E65">
              <w:rPr>
                <w:rFonts w:asciiTheme="minorHAnsi" w:hAnsiTheme="minorHAnsi" w:cs="LiberationSans"/>
                <w:color w:val="00000A"/>
                <w:sz w:val="18"/>
                <w:szCs w:val="18"/>
                <w:lang w:val="es-MX"/>
              </w:rPr>
              <w:t>personas con las que se relacione en las labores cotidianas, buscando siempre mejorar su bienestar</w:t>
            </w:r>
          </w:p>
        </w:tc>
      </w:tr>
      <w:tr w:rsidR="00EE79C7" w14:paraId="4903E5C3" w14:textId="77777777" w:rsidTr="00E81E65">
        <w:tc>
          <w:tcPr>
            <w:tcW w:w="1413" w:type="dxa"/>
          </w:tcPr>
          <w:p w14:paraId="0BE53688"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r w:rsidRPr="00E81E65">
              <w:rPr>
                <w:rFonts w:asciiTheme="minorHAnsi" w:hAnsiTheme="minorHAnsi" w:cs="LiberationSans-Bold"/>
                <w:b/>
                <w:bCs/>
                <w:color w:val="00000A"/>
                <w:sz w:val="18"/>
                <w:szCs w:val="18"/>
                <w:lang w:val="es-MX"/>
              </w:rPr>
              <w:t>DILIGENCIA</w:t>
            </w:r>
          </w:p>
          <w:p w14:paraId="1F5225FA"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p>
        </w:tc>
        <w:tc>
          <w:tcPr>
            <w:tcW w:w="7982" w:type="dxa"/>
          </w:tcPr>
          <w:p w14:paraId="2D87ACFB" w14:textId="389DA410" w:rsidR="00EE79C7" w:rsidRPr="00E81E65" w:rsidRDefault="00E81E65" w:rsidP="00C57201">
            <w:pPr>
              <w:autoSpaceDE w:val="0"/>
              <w:autoSpaceDN w:val="0"/>
              <w:adjustRightInd w:val="0"/>
              <w:spacing w:line="276" w:lineRule="auto"/>
              <w:rPr>
                <w:rFonts w:asciiTheme="minorHAnsi" w:hAnsiTheme="minorHAnsi" w:cs="LiberationSans-Bold"/>
                <w:b/>
                <w:bCs/>
                <w:color w:val="00000A"/>
                <w:sz w:val="18"/>
                <w:szCs w:val="18"/>
                <w:lang w:val="es-MX"/>
              </w:rPr>
            </w:pPr>
            <w:r w:rsidRPr="00E81E65">
              <w:rPr>
                <w:rFonts w:asciiTheme="minorHAnsi" w:hAnsiTheme="minorHAnsi" w:cs="LiberationSans"/>
                <w:color w:val="00000A"/>
                <w:sz w:val="18"/>
                <w:szCs w:val="18"/>
                <w:lang w:val="es-MX"/>
              </w:rPr>
              <w:t>Cumplir con los deberes, funciones y responsabilidades asignadas de la mejor manera posible, con atención, prontitud y eficiencia, para así optimizar el uso de los recursos del Estado.</w:t>
            </w:r>
          </w:p>
        </w:tc>
      </w:tr>
      <w:tr w:rsidR="00EE79C7" w14:paraId="274C36D4" w14:textId="77777777" w:rsidTr="00E81E65">
        <w:tc>
          <w:tcPr>
            <w:tcW w:w="1413" w:type="dxa"/>
          </w:tcPr>
          <w:p w14:paraId="30F7D8C7" w14:textId="77777777" w:rsidR="00E81E65" w:rsidRPr="00E81E65" w:rsidRDefault="00E81E65"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r w:rsidRPr="00E81E65">
              <w:rPr>
                <w:rFonts w:asciiTheme="minorHAnsi" w:hAnsiTheme="minorHAnsi" w:cs="LiberationSans-Bold"/>
                <w:b/>
                <w:bCs/>
                <w:color w:val="00000A"/>
                <w:sz w:val="18"/>
                <w:szCs w:val="18"/>
                <w:lang w:val="es-MX"/>
              </w:rPr>
              <w:t>JUSTICIA</w:t>
            </w:r>
          </w:p>
          <w:p w14:paraId="359235BE" w14:textId="77777777" w:rsidR="00EE79C7" w:rsidRPr="00E81E65" w:rsidRDefault="00EE79C7" w:rsidP="00C57201">
            <w:pPr>
              <w:autoSpaceDE w:val="0"/>
              <w:autoSpaceDN w:val="0"/>
              <w:adjustRightInd w:val="0"/>
              <w:spacing w:line="276" w:lineRule="auto"/>
              <w:jc w:val="left"/>
              <w:rPr>
                <w:rFonts w:asciiTheme="minorHAnsi" w:hAnsiTheme="minorHAnsi" w:cs="LiberationSans-Bold"/>
                <w:b/>
                <w:bCs/>
                <w:color w:val="00000A"/>
                <w:sz w:val="18"/>
                <w:szCs w:val="18"/>
                <w:lang w:val="es-MX"/>
              </w:rPr>
            </w:pPr>
          </w:p>
        </w:tc>
        <w:tc>
          <w:tcPr>
            <w:tcW w:w="7982" w:type="dxa"/>
          </w:tcPr>
          <w:p w14:paraId="452493F0" w14:textId="7A3F19F4" w:rsidR="00EE79C7" w:rsidRPr="00E81E65" w:rsidRDefault="00E81E65" w:rsidP="00C57201">
            <w:pPr>
              <w:autoSpaceDE w:val="0"/>
              <w:autoSpaceDN w:val="0"/>
              <w:adjustRightInd w:val="0"/>
              <w:spacing w:line="276" w:lineRule="auto"/>
              <w:rPr>
                <w:rFonts w:asciiTheme="minorHAnsi" w:hAnsiTheme="minorHAnsi" w:cs="LiberationSans-Bold"/>
                <w:b/>
                <w:bCs/>
                <w:color w:val="00000A"/>
                <w:sz w:val="18"/>
                <w:szCs w:val="18"/>
                <w:lang w:val="es-MX"/>
              </w:rPr>
            </w:pPr>
            <w:r w:rsidRPr="00E81E65">
              <w:rPr>
                <w:rFonts w:asciiTheme="minorHAnsi" w:hAnsiTheme="minorHAnsi" w:cs="LiberationSans"/>
                <w:color w:val="00000A"/>
                <w:sz w:val="18"/>
                <w:szCs w:val="18"/>
                <w:lang w:val="es-MX"/>
              </w:rPr>
              <w:t>Actuar con imparcialidad garantizando los derechos de las personas, con equidad, igualdad y sin discriminación</w:t>
            </w:r>
            <w:r>
              <w:rPr>
                <w:rFonts w:asciiTheme="minorHAnsi" w:hAnsiTheme="minorHAnsi" w:cs="LiberationSans-Bold"/>
                <w:b/>
                <w:bCs/>
                <w:color w:val="00000A"/>
                <w:sz w:val="18"/>
                <w:szCs w:val="18"/>
                <w:lang w:val="es-MX"/>
              </w:rPr>
              <w:t>.</w:t>
            </w:r>
          </w:p>
        </w:tc>
      </w:tr>
    </w:tbl>
    <w:p w14:paraId="58AF211D" w14:textId="35E59DA3" w:rsidR="00EE79C7" w:rsidRDefault="00EE79C7" w:rsidP="00C57201">
      <w:pPr>
        <w:autoSpaceDE w:val="0"/>
        <w:autoSpaceDN w:val="0"/>
        <w:adjustRightInd w:val="0"/>
        <w:spacing w:after="0" w:line="276" w:lineRule="auto"/>
        <w:jc w:val="left"/>
        <w:rPr>
          <w:rFonts w:ascii="LiberationSans" w:hAnsi="LiberationSans" w:cs="LiberationSans"/>
          <w:color w:val="00000A"/>
          <w:sz w:val="20"/>
          <w:szCs w:val="20"/>
          <w:lang w:val="es-MX"/>
        </w:rPr>
      </w:pPr>
    </w:p>
    <w:p w14:paraId="28FD4C99" w14:textId="77777777" w:rsidR="00FF6E9B" w:rsidRPr="00C57201" w:rsidRDefault="00FF6E9B" w:rsidP="00C57201">
      <w:pPr>
        <w:pStyle w:val="Ttulo2"/>
        <w:rPr>
          <w:rFonts w:ascii="Calibri" w:hAnsi="Calibri" w:cs="Calibri"/>
          <w:color w:val="auto"/>
          <w:sz w:val="22"/>
          <w:szCs w:val="22"/>
          <w:lang w:val="es-MX"/>
        </w:rPr>
      </w:pPr>
      <w:bookmarkStart w:id="7" w:name="_Toc157069391"/>
      <w:r w:rsidRPr="00C57201">
        <w:rPr>
          <w:rFonts w:ascii="Calibri" w:hAnsi="Calibri" w:cs="Calibri"/>
          <w:color w:val="auto"/>
          <w:sz w:val="22"/>
          <w:szCs w:val="22"/>
          <w:lang w:val="es-MX"/>
        </w:rPr>
        <w:t>MISIÓN</w:t>
      </w:r>
      <w:bookmarkEnd w:id="7"/>
    </w:p>
    <w:p w14:paraId="089473DC" w14:textId="77777777" w:rsidR="00FF6E9B" w:rsidRPr="00FF6E9B" w:rsidRDefault="00FF6E9B" w:rsidP="00C57201">
      <w:pPr>
        <w:autoSpaceDE w:val="0"/>
        <w:autoSpaceDN w:val="0"/>
        <w:adjustRightInd w:val="0"/>
        <w:spacing w:after="0" w:line="276" w:lineRule="auto"/>
        <w:rPr>
          <w:rFonts w:cs="LiberationSans-Bold"/>
          <w:b/>
          <w:bCs/>
          <w:color w:val="00000A"/>
          <w:sz w:val="22"/>
          <w:lang w:val="es-MX"/>
        </w:rPr>
      </w:pPr>
    </w:p>
    <w:p w14:paraId="7F79C134" w14:textId="0408F31E" w:rsidR="00EE79C7" w:rsidRPr="00FF6E9B" w:rsidRDefault="00FF6E9B" w:rsidP="00C57201">
      <w:pPr>
        <w:autoSpaceDE w:val="0"/>
        <w:autoSpaceDN w:val="0"/>
        <w:adjustRightInd w:val="0"/>
        <w:spacing w:after="0" w:line="276" w:lineRule="auto"/>
        <w:rPr>
          <w:rFonts w:cs="LiberationSans"/>
          <w:color w:val="00000A"/>
          <w:sz w:val="20"/>
          <w:szCs w:val="20"/>
          <w:lang w:val="es-MX"/>
        </w:rPr>
      </w:pPr>
      <w:r w:rsidRPr="00FF6E9B">
        <w:rPr>
          <w:rFonts w:cs="LiberationSans"/>
          <w:color w:val="00000A"/>
          <w:sz w:val="22"/>
          <w:lang w:val="es-MX"/>
        </w:rPr>
        <w:t>Liderar la formulación e implementación concertada de políticas públicas en arte, cultura, patrimonio, recreación y deporte, así como la transformación y sostenibilidad cultural y deportiva de la ciudad, garantizando los derechos culturales, reconociendo a los habitantes de Bogotá como creadores, agentes de cambio y el centro de todas nuestras acciones en la construcción de una ciudad creadora, cuidadora, consciente e incluyente.</w:t>
      </w:r>
    </w:p>
    <w:p w14:paraId="540F542B" w14:textId="7019C9C4" w:rsidR="00EE79C7" w:rsidRDefault="00EE79C7" w:rsidP="00C57201">
      <w:pPr>
        <w:autoSpaceDE w:val="0"/>
        <w:autoSpaceDN w:val="0"/>
        <w:adjustRightInd w:val="0"/>
        <w:spacing w:after="0" w:line="276" w:lineRule="auto"/>
        <w:rPr>
          <w:rFonts w:cstheme="minorHAnsi"/>
          <w:b/>
          <w:lang w:val="es-MX"/>
        </w:rPr>
      </w:pPr>
    </w:p>
    <w:p w14:paraId="18EF63CE" w14:textId="77777777" w:rsidR="00FF6E9B" w:rsidRDefault="00FF6E9B" w:rsidP="00C57201">
      <w:pPr>
        <w:pStyle w:val="Ttulo2"/>
        <w:rPr>
          <w:rFonts w:ascii="Calibri" w:hAnsi="Calibri" w:cs="Calibri"/>
          <w:color w:val="auto"/>
          <w:sz w:val="22"/>
          <w:szCs w:val="22"/>
          <w:lang w:val="es-MX"/>
        </w:rPr>
      </w:pPr>
      <w:bookmarkStart w:id="8" w:name="_Toc157069392"/>
      <w:r w:rsidRPr="00C57201">
        <w:rPr>
          <w:rFonts w:ascii="Calibri" w:hAnsi="Calibri" w:cs="Calibri"/>
          <w:color w:val="auto"/>
          <w:sz w:val="22"/>
          <w:szCs w:val="22"/>
          <w:lang w:val="es-MX"/>
        </w:rPr>
        <w:lastRenderedPageBreak/>
        <w:t>VISIÓN</w:t>
      </w:r>
      <w:bookmarkEnd w:id="8"/>
    </w:p>
    <w:p w14:paraId="57DEF1B2" w14:textId="77777777" w:rsidR="007A7974" w:rsidRPr="007A7974" w:rsidRDefault="007A7974" w:rsidP="007A7974">
      <w:pPr>
        <w:rPr>
          <w:lang w:val="es-MX"/>
        </w:rPr>
      </w:pPr>
    </w:p>
    <w:p w14:paraId="285E6276" w14:textId="09D47720" w:rsidR="00FF6E9B" w:rsidRDefault="00FF6E9B" w:rsidP="00C57201">
      <w:pPr>
        <w:autoSpaceDE w:val="0"/>
        <w:autoSpaceDN w:val="0"/>
        <w:adjustRightInd w:val="0"/>
        <w:spacing w:after="0" w:line="276" w:lineRule="auto"/>
        <w:rPr>
          <w:rFonts w:ascii="Calibri" w:hAnsi="Calibri" w:cs="LiberationSans"/>
          <w:color w:val="00000A"/>
          <w:sz w:val="22"/>
          <w:lang w:val="es-MX"/>
        </w:rPr>
      </w:pPr>
      <w:r w:rsidRPr="002E628D">
        <w:rPr>
          <w:rFonts w:ascii="Calibri" w:hAnsi="Calibri" w:cs="LiberationSans"/>
          <w:color w:val="00000A"/>
          <w:sz w:val="22"/>
          <w:lang w:val="es-MX"/>
        </w:rPr>
        <w:t xml:space="preserve">En el 2030, la Secretaría Distrital de Cultura, Recreación y Deporte será reconocida como líder en la transformación cultural de la ciudad, con capacidad de adaptación a las dinámicas de la ciudad, la democracia cultural, la inclusión de la dimensión </w:t>
      </w:r>
      <w:r w:rsidR="00890993">
        <w:rPr>
          <w:rFonts w:ascii="Calibri" w:hAnsi="Calibri" w:cs="LiberationSans"/>
          <w:color w:val="00000A"/>
          <w:sz w:val="22"/>
          <w:lang w:val="es-MX"/>
        </w:rPr>
        <w:t>recreo</w:t>
      </w:r>
      <w:r w:rsidR="00CF1600" w:rsidRPr="002E628D">
        <w:rPr>
          <w:rFonts w:ascii="Calibri" w:hAnsi="Calibri" w:cs="LiberationSans"/>
          <w:color w:val="00000A"/>
          <w:sz w:val="22"/>
          <w:lang w:val="es-MX"/>
        </w:rPr>
        <w:t>deportiva</w:t>
      </w:r>
      <w:r w:rsidRPr="002E628D">
        <w:rPr>
          <w:rFonts w:ascii="Calibri" w:hAnsi="Calibri" w:cs="LiberationSans"/>
          <w:color w:val="00000A"/>
          <w:sz w:val="22"/>
          <w:lang w:val="es-MX"/>
        </w:rPr>
        <w:t xml:space="preserve"> y cultural, consolidando la internacionalización cultural y deportiva con la participación de creadores y gestores del sector, donde la cultura, el arte, el patrimonio, la recreación y el</w:t>
      </w:r>
      <w:r w:rsidR="002E628D" w:rsidRPr="002E628D">
        <w:rPr>
          <w:rFonts w:ascii="Calibri" w:hAnsi="Calibri" w:cs="LiberationSans"/>
          <w:color w:val="00000A"/>
          <w:sz w:val="22"/>
          <w:lang w:val="es-MX"/>
        </w:rPr>
        <w:t xml:space="preserve"> </w:t>
      </w:r>
      <w:r w:rsidRPr="002E628D">
        <w:rPr>
          <w:rFonts w:ascii="Calibri" w:hAnsi="Calibri" w:cs="LiberationSans"/>
          <w:color w:val="00000A"/>
          <w:sz w:val="22"/>
          <w:lang w:val="es-MX"/>
        </w:rPr>
        <w:t>deporte seguirán siendo fundamentales en la calidad de vida de los habitantes de Bogotá,</w:t>
      </w:r>
      <w:r w:rsidR="002E628D" w:rsidRPr="002E628D">
        <w:rPr>
          <w:rFonts w:ascii="Calibri" w:hAnsi="Calibri" w:cs="LiberationSans"/>
          <w:color w:val="00000A"/>
          <w:sz w:val="22"/>
          <w:lang w:val="es-MX"/>
        </w:rPr>
        <w:t xml:space="preserve"> </w:t>
      </w:r>
      <w:r w:rsidRPr="002E628D">
        <w:rPr>
          <w:rFonts w:ascii="Calibri" w:hAnsi="Calibri" w:cs="LiberationSans"/>
          <w:color w:val="00000A"/>
          <w:sz w:val="22"/>
          <w:lang w:val="es-MX"/>
        </w:rPr>
        <w:t>forjando una ciudad más consciente, incluyente y cuidadora.</w:t>
      </w:r>
    </w:p>
    <w:p w14:paraId="3AAB954C" w14:textId="77777777" w:rsidR="007A7974" w:rsidRDefault="007A7974" w:rsidP="00C57201">
      <w:pPr>
        <w:autoSpaceDE w:val="0"/>
        <w:autoSpaceDN w:val="0"/>
        <w:adjustRightInd w:val="0"/>
        <w:spacing w:after="0" w:line="276" w:lineRule="auto"/>
        <w:rPr>
          <w:rFonts w:ascii="Calibri" w:hAnsi="Calibri" w:cstheme="minorHAnsi"/>
          <w:b/>
          <w:lang w:val="es-MX"/>
        </w:rPr>
      </w:pPr>
    </w:p>
    <w:p w14:paraId="1919E8C0" w14:textId="6106E22D" w:rsidR="002E628D" w:rsidRPr="002E628D" w:rsidRDefault="002E628D" w:rsidP="00C57201">
      <w:pPr>
        <w:pStyle w:val="Ttulo2"/>
        <w:rPr>
          <w:rFonts w:ascii="Calibri" w:hAnsi="Calibri" w:cs="LiberationSans-Bold"/>
          <w:b w:val="0"/>
          <w:bCs/>
          <w:color w:val="00000A"/>
          <w:sz w:val="22"/>
          <w:lang w:val="es-MX"/>
        </w:rPr>
      </w:pPr>
      <w:bookmarkStart w:id="9" w:name="_Toc157069393"/>
      <w:r w:rsidRPr="00C57201">
        <w:rPr>
          <w:rFonts w:ascii="Calibri" w:hAnsi="Calibri" w:cs="Calibri"/>
          <w:color w:val="auto"/>
          <w:sz w:val="22"/>
          <w:szCs w:val="22"/>
          <w:lang w:val="es-MX"/>
        </w:rPr>
        <w:t>PERSPECTIVAS</w:t>
      </w:r>
      <w:bookmarkEnd w:id="9"/>
    </w:p>
    <w:p w14:paraId="30448BC6" w14:textId="77777777" w:rsidR="002E628D" w:rsidRPr="002E628D" w:rsidRDefault="002E628D" w:rsidP="00C57201">
      <w:pPr>
        <w:autoSpaceDE w:val="0"/>
        <w:autoSpaceDN w:val="0"/>
        <w:adjustRightInd w:val="0"/>
        <w:spacing w:after="0" w:line="276" w:lineRule="auto"/>
        <w:jc w:val="left"/>
        <w:rPr>
          <w:rFonts w:ascii="Calibri" w:hAnsi="Calibri" w:cs="LiberationSans-Bold"/>
          <w:b/>
          <w:bCs/>
          <w:color w:val="00000A"/>
          <w:sz w:val="22"/>
          <w:lang w:val="es-MX"/>
        </w:rPr>
      </w:pPr>
    </w:p>
    <w:p w14:paraId="3B49E324" w14:textId="3648025C" w:rsidR="002E628D" w:rsidRPr="002E628D" w:rsidRDefault="002E628D" w:rsidP="00C57201">
      <w:pPr>
        <w:autoSpaceDE w:val="0"/>
        <w:autoSpaceDN w:val="0"/>
        <w:adjustRightInd w:val="0"/>
        <w:spacing w:after="0" w:line="276" w:lineRule="auto"/>
        <w:jc w:val="left"/>
        <w:rPr>
          <w:rFonts w:ascii="Calibri" w:hAnsi="Calibri" w:cs="LiberationSans"/>
          <w:color w:val="00000A"/>
          <w:sz w:val="22"/>
          <w:lang w:val="es-MX"/>
        </w:rPr>
      </w:pPr>
      <w:r>
        <w:rPr>
          <w:rFonts w:ascii="Calibri" w:hAnsi="Calibri" w:cs="LiberationSans"/>
          <w:color w:val="00000A"/>
          <w:sz w:val="22"/>
          <w:lang w:val="es-MX"/>
        </w:rPr>
        <w:t>Las estrategias c</w:t>
      </w:r>
      <w:r w:rsidRPr="002E628D">
        <w:rPr>
          <w:rFonts w:ascii="Calibri" w:hAnsi="Calibri" w:cs="LiberationSans"/>
          <w:color w:val="00000A"/>
          <w:sz w:val="22"/>
          <w:lang w:val="es-MX"/>
        </w:rPr>
        <w:t>ontienen los objetivos estratégicos, estrategias y metas</w:t>
      </w:r>
      <w:r>
        <w:rPr>
          <w:rFonts w:ascii="Calibri" w:hAnsi="Calibri" w:cs="LiberationSans"/>
          <w:color w:val="00000A"/>
          <w:sz w:val="22"/>
          <w:lang w:val="es-MX"/>
        </w:rPr>
        <w:t xml:space="preserve"> mediante los cuales la Secretaría ejecuta programas, planes y proyectos institucionales.</w:t>
      </w:r>
    </w:p>
    <w:p w14:paraId="210A2405" w14:textId="0B87893D" w:rsidR="002E628D" w:rsidRDefault="002E628D" w:rsidP="00C57201">
      <w:pPr>
        <w:autoSpaceDE w:val="0"/>
        <w:autoSpaceDN w:val="0"/>
        <w:adjustRightInd w:val="0"/>
        <w:spacing w:after="0" w:line="276" w:lineRule="auto"/>
        <w:jc w:val="left"/>
        <w:rPr>
          <w:rFonts w:ascii="LiberationSans" w:hAnsi="LiberationSans" w:cs="LiberationSans"/>
          <w:color w:val="00000A"/>
          <w:sz w:val="22"/>
          <w:lang w:val="es-MX"/>
        </w:rPr>
      </w:pPr>
    </w:p>
    <w:p w14:paraId="24EC3298" w14:textId="780C8B6A" w:rsidR="002E628D" w:rsidRDefault="002E628D" w:rsidP="00C57201">
      <w:pPr>
        <w:pStyle w:val="Ttulo2"/>
        <w:rPr>
          <w:rFonts w:ascii="Calibri" w:hAnsi="Calibri" w:cs="LiberationSans-Bold"/>
          <w:b w:val="0"/>
          <w:bCs/>
          <w:color w:val="00000A"/>
          <w:sz w:val="22"/>
          <w:lang w:val="es-MX"/>
        </w:rPr>
      </w:pPr>
      <w:bookmarkStart w:id="10" w:name="_Toc157069394"/>
      <w:r w:rsidRPr="00C57201">
        <w:rPr>
          <w:rFonts w:ascii="Calibri" w:hAnsi="Calibri" w:cs="Calibri"/>
          <w:color w:val="auto"/>
          <w:sz w:val="22"/>
          <w:szCs w:val="22"/>
          <w:lang w:val="es-MX"/>
        </w:rPr>
        <w:t>PERSPECTIVA DE CIUDADANÍA</w:t>
      </w:r>
      <w:bookmarkEnd w:id="10"/>
    </w:p>
    <w:p w14:paraId="690E71EA" w14:textId="77777777" w:rsidR="003405DF" w:rsidRDefault="003405DF" w:rsidP="00C57201">
      <w:pPr>
        <w:autoSpaceDE w:val="0"/>
        <w:autoSpaceDN w:val="0"/>
        <w:adjustRightInd w:val="0"/>
        <w:spacing w:after="0" w:line="276" w:lineRule="auto"/>
        <w:rPr>
          <w:rFonts w:ascii="Calibri" w:hAnsi="Calibri" w:cs="LiberationSans-Bold"/>
          <w:b/>
          <w:bCs/>
          <w:color w:val="00000A"/>
          <w:sz w:val="22"/>
          <w:lang w:val="es-MX"/>
        </w:rPr>
      </w:pPr>
    </w:p>
    <w:p w14:paraId="3CB38DEA" w14:textId="7E391284" w:rsidR="002E628D" w:rsidRPr="002E628D" w:rsidRDefault="003405DF" w:rsidP="00C57201">
      <w:pPr>
        <w:autoSpaceDE w:val="0"/>
        <w:autoSpaceDN w:val="0"/>
        <w:adjustRightInd w:val="0"/>
        <w:spacing w:after="0" w:line="276" w:lineRule="auto"/>
        <w:rPr>
          <w:rFonts w:ascii="Calibri" w:hAnsi="Calibri" w:cs="LiberationSans"/>
          <w:color w:val="00000A"/>
          <w:sz w:val="22"/>
          <w:lang w:val="es-MX"/>
        </w:rPr>
      </w:pPr>
      <w:r>
        <w:rPr>
          <w:rFonts w:ascii="Calibri" w:hAnsi="Calibri" w:cs="LiberationSans"/>
          <w:color w:val="00000A"/>
          <w:sz w:val="22"/>
          <w:lang w:val="es-MX"/>
        </w:rPr>
        <w:t>Es l</w:t>
      </w:r>
      <w:r w:rsidR="002E628D" w:rsidRPr="002E628D">
        <w:rPr>
          <w:rFonts w:ascii="Calibri" w:hAnsi="Calibri" w:cs="LiberationSans"/>
          <w:color w:val="00000A"/>
          <w:sz w:val="22"/>
          <w:lang w:val="es-MX"/>
        </w:rPr>
        <w:t>a habilidad que tienen las entidades para</w:t>
      </w:r>
      <w:r w:rsidR="002E628D">
        <w:rPr>
          <w:rFonts w:ascii="Calibri" w:hAnsi="Calibri" w:cs="LiberationSans"/>
          <w:color w:val="00000A"/>
          <w:sz w:val="22"/>
          <w:lang w:val="es-MX"/>
        </w:rPr>
        <w:t xml:space="preserve"> </w:t>
      </w:r>
      <w:r w:rsidR="002E628D" w:rsidRPr="002E628D">
        <w:rPr>
          <w:rFonts w:ascii="Calibri" w:hAnsi="Calibri" w:cs="LiberationSans"/>
          <w:color w:val="00000A"/>
          <w:sz w:val="22"/>
          <w:lang w:val="es-MX"/>
        </w:rPr>
        <w:t>otorgar bienes y servicios de calidad que satisfagan las necesidades de la Ciudadanía e</w:t>
      </w:r>
      <w:r w:rsidR="002E628D">
        <w:rPr>
          <w:rFonts w:ascii="Calibri" w:hAnsi="Calibri" w:cs="LiberationSans"/>
          <w:color w:val="00000A"/>
          <w:sz w:val="22"/>
          <w:lang w:val="es-MX"/>
        </w:rPr>
        <w:t xml:space="preserve"> </w:t>
      </w:r>
      <w:r w:rsidR="002E628D" w:rsidRPr="002E628D">
        <w:rPr>
          <w:rFonts w:ascii="Calibri" w:hAnsi="Calibri" w:cs="LiberationSans"/>
          <w:color w:val="00000A"/>
          <w:sz w:val="22"/>
          <w:lang w:val="es-MX"/>
        </w:rPr>
        <w:t>impacten positivamente en el ciudadano y bienestar de esta. Por ello, se encuentra en el nivel</w:t>
      </w:r>
      <w:r w:rsidR="002E628D">
        <w:rPr>
          <w:rFonts w:ascii="Calibri" w:hAnsi="Calibri" w:cs="LiberationSans"/>
          <w:color w:val="00000A"/>
          <w:sz w:val="22"/>
          <w:lang w:val="es-MX"/>
        </w:rPr>
        <w:t xml:space="preserve"> </w:t>
      </w:r>
      <w:r w:rsidR="002E628D" w:rsidRPr="002E628D">
        <w:rPr>
          <w:rFonts w:ascii="Calibri" w:hAnsi="Calibri" w:cs="LiberationSans"/>
          <w:color w:val="00000A"/>
          <w:sz w:val="22"/>
          <w:lang w:val="es-MX"/>
        </w:rPr>
        <w:t>más alto de la planeación estratégica en el sector público, ubicando a la ciudadanía en el</w:t>
      </w:r>
      <w:r w:rsidR="002E628D">
        <w:rPr>
          <w:rFonts w:ascii="Calibri" w:hAnsi="Calibri" w:cs="LiberationSans"/>
          <w:color w:val="00000A"/>
          <w:sz w:val="22"/>
          <w:lang w:val="es-MX"/>
        </w:rPr>
        <w:t xml:space="preserve"> </w:t>
      </w:r>
      <w:r w:rsidR="002E628D" w:rsidRPr="002E628D">
        <w:rPr>
          <w:rFonts w:ascii="Calibri" w:hAnsi="Calibri" w:cs="LiberationSans"/>
          <w:color w:val="00000A"/>
          <w:sz w:val="22"/>
          <w:lang w:val="es-MX"/>
        </w:rPr>
        <w:t>centro de las acciones.</w:t>
      </w:r>
    </w:p>
    <w:p w14:paraId="0BAB6D54" w14:textId="77777777" w:rsidR="002E628D" w:rsidRPr="004E66DD" w:rsidRDefault="002E628D" w:rsidP="00C57201">
      <w:pPr>
        <w:autoSpaceDE w:val="0"/>
        <w:autoSpaceDN w:val="0"/>
        <w:adjustRightInd w:val="0"/>
        <w:spacing w:after="0" w:line="276" w:lineRule="auto"/>
        <w:jc w:val="left"/>
        <w:rPr>
          <w:rFonts w:ascii="Calibri" w:hAnsi="Calibri" w:cs="LiberationSans"/>
          <w:color w:val="00000A"/>
          <w:sz w:val="22"/>
          <w:lang w:val="es-MX"/>
        </w:rPr>
      </w:pPr>
    </w:p>
    <w:p w14:paraId="4244A5E6" w14:textId="429485D4" w:rsidR="004E66DD" w:rsidRPr="00C57201" w:rsidRDefault="004E66DD" w:rsidP="00C57201">
      <w:pPr>
        <w:pStyle w:val="Ttulo3"/>
        <w:rPr>
          <w:rFonts w:ascii="Calibri" w:hAnsi="Calibri" w:cs="Calibri"/>
          <w:i w:val="0"/>
          <w:iCs/>
          <w:color w:val="auto"/>
          <w:sz w:val="22"/>
          <w:szCs w:val="22"/>
          <w:lang w:val="es-MX"/>
        </w:rPr>
      </w:pPr>
      <w:bookmarkStart w:id="11" w:name="_Toc157069395"/>
      <w:r w:rsidRPr="00C57201">
        <w:rPr>
          <w:rFonts w:ascii="Calibri" w:hAnsi="Calibri" w:cs="Calibri"/>
          <w:i w:val="0"/>
          <w:iCs/>
          <w:color w:val="auto"/>
          <w:sz w:val="22"/>
          <w:szCs w:val="22"/>
          <w:lang w:val="es-MX"/>
        </w:rPr>
        <w:t>Objetivo Estratégico 1</w:t>
      </w:r>
      <w:bookmarkEnd w:id="11"/>
      <w:r w:rsidR="002E628D" w:rsidRPr="00C57201">
        <w:rPr>
          <w:rFonts w:ascii="Calibri" w:hAnsi="Calibri" w:cs="Calibri"/>
          <w:i w:val="0"/>
          <w:iCs/>
          <w:color w:val="auto"/>
          <w:sz w:val="22"/>
          <w:szCs w:val="22"/>
          <w:lang w:val="es-MX"/>
        </w:rPr>
        <w:t xml:space="preserve"> </w:t>
      </w:r>
    </w:p>
    <w:p w14:paraId="21572FC1" w14:textId="77777777" w:rsidR="004E66DD" w:rsidRPr="004E66DD" w:rsidRDefault="004E66DD" w:rsidP="00C57201">
      <w:pPr>
        <w:autoSpaceDE w:val="0"/>
        <w:autoSpaceDN w:val="0"/>
        <w:adjustRightInd w:val="0"/>
        <w:spacing w:after="0" w:line="276" w:lineRule="auto"/>
        <w:jc w:val="left"/>
        <w:rPr>
          <w:rFonts w:ascii="Calibri" w:hAnsi="Calibri" w:cs="LiberationSans"/>
          <w:color w:val="00000A"/>
          <w:sz w:val="22"/>
          <w:lang w:val="es-MX"/>
        </w:rPr>
      </w:pPr>
    </w:p>
    <w:p w14:paraId="5A9CC3C5" w14:textId="7E9AD34B" w:rsidR="002E628D" w:rsidRDefault="002E628D" w:rsidP="00C57201">
      <w:pPr>
        <w:autoSpaceDE w:val="0"/>
        <w:autoSpaceDN w:val="0"/>
        <w:adjustRightInd w:val="0"/>
        <w:spacing w:after="0" w:line="276" w:lineRule="auto"/>
        <w:rPr>
          <w:rFonts w:ascii="Calibri" w:hAnsi="Calibri" w:cs="LiberationSans"/>
          <w:color w:val="00000A"/>
          <w:sz w:val="22"/>
          <w:lang w:val="es-MX"/>
        </w:rPr>
      </w:pPr>
      <w:r w:rsidRPr="004E66DD">
        <w:rPr>
          <w:rFonts w:ascii="Calibri" w:hAnsi="Calibri" w:cs="LiberationSans"/>
          <w:color w:val="00000A"/>
          <w:sz w:val="22"/>
          <w:lang w:val="es-MX"/>
        </w:rPr>
        <w:t>Ampliar las oportunidades (oferta de bienes y servicios sin exclusión</w:t>
      </w:r>
      <w:r w:rsidR="004E66DD">
        <w:rPr>
          <w:rFonts w:ascii="Calibri" w:hAnsi="Calibri" w:cs="LiberationSans"/>
          <w:color w:val="00000A"/>
          <w:sz w:val="22"/>
          <w:lang w:val="es-MX"/>
        </w:rPr>
        <w:t xml:space="preserve"> </w:t>
      </w:r>
      <w:r w:rsidRPr="004E66DD">
        <w:rPr>
          <w:rFonts w:ascii="Calibri" w:hAnsi="Calibri" w:cs="LiberationSans"/>
          <w:color w:val="00000A"/>
          <w:sz w:val="22"/>
          <w:lang w:val="es-MX"/>
        </w:rPr>
        <w:t>alguna) para el acceso, la práctica, la expresión, el disfrute, el conocimiento colectivo y la</w:t>
      </w:r>
      <w:r w:rsidR="004E66DD">
        <w:rPr>
          <w:rFonts w:ascii="Calibri" w:hAnsi="Calibri" w:cs="LiberationSans"/>
          <w:color w:val="00000A"/>
          <w:sz w:val="22"/>
          <w:lang w:val="es-MX"/>
        </w:rPr>
        <w:t xml:space="preserve"> </w:t>
      </w:r>
      <w:r w:rsidRPr="004E66DD">
        <w:rPr>
          <w:rFonts w:ascii="Calibri" w:hAnsi="Calibri" w:cs="LiberationSans"/>
          <w:color w:val="00000A"/>
          <w:sz w:val="22"/>
          <w:lang w:val="es-MX"/>
        </w:rPr>
        <w:t>apropiación de las manifestaciones, los procesos y las experiencias artísticas, culturales,</w:t>
      </w:r>
      <w:r w:rsidR="004E66DD">
        <w:rPr>
          <w:rFonts w:ascii="Calibri" w:hAnsi="Calibri" w:cs="LiberationSans"/>
          <w:color w:val="00000A"/>
          <w:sz w:val="22"/>
          <w:lang w:val="es-MX"/>
        </w:rPr>
        <w:t xml:space="preserve"> </w:t>
      </w:r>
      <w:r w:rsidRPr="004E66DD">
        <w:rPr>
          <w:rFonts w:ascii="Calibri" w:hAnsi="Calibri" w:cs="LiberationSans"/>
          <w:color w:val="00000A"/>
          <w:sz w:val="22"/>
          <w:lang w:val="es-MX"/>
        </w:rPr>
        <w:t>patrimoniales, creativas, recreativas y deportivas como fuerza transformadora de los cambios</w:t>
      </w:r>
      <w:r w:rsidR="004E66DD">
        <w:rPr>
          <w:rFonts w:ascii="Calibri" w:hAnsi="Calibri" w:cs="LiberationSans"/>
          <w:color w:val="00000A"/>
          <w:sz w:val="22"/>
          <w:lang w:val="es-MX"/>
        </w:rPr>
        <w:t xml:space="preserve"> </w:t>
      </w:r>
      <w:r w:rsidRPr="004E66DD">
        <w:rPr>
          <w:rFonts w:ascii="Calibri" w:hAnsi="Calibri" w:cs="LiberationSans"/>
          <w:color w:val="00000A"/>
          <w:sz w:val="22"/>
          <w:lang w:val="es-MX"/>
        </w:rPr>
        <w:t>voluntarios de comportamiento de la sociedad y parte de la vida cotidiana de los ciudadanos.</w:t>
      </w:r>
    </w:p>
    <w:p w14:paraId="14A8EC78" w14:textId="77777777" w:rsidR="004E66DD" w:rsidRPr="004E66DD" w:rsidRDefault="004E66DD" w:rsidP="00C57201">
      <w:pPr>
        <w:autoSpaceDE w:val="0"/>
        <w:autoSpaceDN w:val="0"/>
        <w:adjustRightInd w:val="0"/>
        <w:spacing w:after="0" w:line="276" w:lineRule="auto"/>
        <w:rPr>
          <w:rFonts w:ascii="Calibri" w:hAnsi="Calibri" w:cs="LiberationSans"/>
          <w:color w:val="00000A"/>
          <w:sz w:val="22"/>
          <w:lang w:val="es-MX"/>
        </w:rPr>
      </w:pPr>
    </w:p>
    <w:p w14:paraId="1DE479DD" w14:textId="0355479F" w:rsidR="004E66DD" w:rsidRDefault="004E66DD" w:rsidP="00C57201">
      <w:pPr>
        <w:autoSpaceDE w:val="0"/>
        <w:autoSpaceDN w:val="0"/>
        <w:adjustRightInd w:val="0"/>
        <w:spacing w:after="0" w:line="276" w:lineRule="auto"/>
        <w:jc w:val="left"/>
        <w:rPr>
          <w:rFonts w:ascii="Calibri" w:hAnsi="Calibri" w:cs="LiberationSans-Bold"/>
          <w:bCs/>
          <w:color w:val="00000A"/>
          <w:sz w:val="22"/>
          <w:lang w:val="es-MX"/>
        </w:rPr>
      </w:pPr>
      <w:r>
        <w:rPr>
          <w:rFonts w:ascii="Calibri" w:hAnsi="Calibri" w:cs="LiberationSans-Bold"/>
          <w:b/>
          <w:bCs/>
          <w:color w:val="00000A"/>
          <w:sz w:val="22"/>
          <w:lang w:val="es-MX"/>
        </w:rPr>
        <w:t>Estrategia</w:t>
      </w:r>
    </w:p>
    <w:p w14:paraId="79A961AB" w14:textId="77777777" w:rsidR="004E66DD" w:rsidRPr="004E66DD" w:rsidRDefault="004E66DD" w:rsidP="00C57201">
      <w:pPr>
        <w:autoSpaceDE w:val="0"/>
        <w:autoSpaceDN w:val="0"/>
        <w:adjustRightInd w:val="0"/>
        <w:spacing w:after="0" w:line="276" w:lineRule="auto"/>
        <w:jc w:val="left"/>
        <w:rPr>
          <w:rFonts w:ascii="Calibri" w:hAnsi="Calibri" w:cs="LiberationSans-Bold"/>
          <w:bCs/>
          <w:color w:val="00000A"/>
          <w:sz w:val="22"/>
          <w:lang w:val="es-MX"/>
        </w:rPr>
      </w:pPr>
    </w:p>
    <w:p w14:paraId="4BC39995" w14:textId="4350D64D" w:rsidR="002E628D" w:rsidRDefault="004E66DD" w:rsidP="00C57201">
      <w:pPr>
        <w:autoSpaceDE w:val="0"/>
        <w:autoSpaceDN w:val="0"/>
        <w:adjustRightInd w:val="0"/>
        <w:spacing w:after="0" w:line="276" w:lineRule="auto"/>
        <w:rPr>
          <w:rFonts w:ascii="Calibri" w:hAnsi="Calibri" w:cs="LiberationSans"/>
          <w:color w:val="00000A"/>
          <w:sz w:val="22"/>
          <w:lang w:val="es-MX"/>
        </w:rPr>
      </w:pPr>
      <w:r w:rsidRPr="004E66DD">
        <w:rPr>
          <w:rFonts w:ascii="Calibri" w:hAnsi="Calibri" w:cs="LiberationSans-Bold"/>
          <w:bCs/>
          <w:color w:val="00000A"/>
          <w:sz w:val="22"/>
          <w:lang w:val="es-MX"/>
        </w:rPr>
        <w:t>Mediante la</w:t>
      </w:r>
      <w:r w:rsidR="002E628D" w:rsidRPr="004E66DD">
        <w:rPr>
          <w:rFonts w:ascii="Calibri" w:hAnsi="Calibri" w:cs="LiberationSans-Bold"/>
          <w:b/>
          <w:bCs/>
          <w:color w:val="00000A"/>
          <w:sz w:val="22"/>
          <w:lang w:val="es-MX"/>
        </w:rPr>
        <w:t xml:space="preserve"> </w:t>
      </w:r>
      <w:r>
        <w:rPr>
          <w:rFonts w:ascii="Calibri" w:hAnsi="Calibri" w:cs="LiberationSans"/>
          <w:color w:val="00000A"/>
          <w:sz w:val="22"/>
          <w:lang w:val="es-MX"/>
        </w:rPr>
        <w:t>g</w:t>
      </w:r>
      <w:r w:rsidR="002E628D" w:rsidRPr="004E66DD">
        <w:rPr>
          <w:rFonts w:ascii="Calibri" w:hAnsi="Calibri" w:cs="LiberationSans"/>
          <w:color w:val="00000A"/>
          <w:sz w:val="22"/>
          <w:lang w:val="es-MX"/>
        </w:rPr>
        <w:t>eneración de condiciones y recursos para potenciar la cultura, la recreación y el</w:t>
      </w:r>
      <w:r>
        <w:rPr>
          <w:rFonts w:ascii="Calibri" w:hAnsi="Calibri" w:cs="LiberationSans"/>
          <w:color w:val="00000A"/>
          <w:sz w:val="22"/>
          <w:lang w:val="es-MX"/>
        </w:rPr>
        <w:t xml:space="preserve"> </w:t>
      </w:r>
      <w:r w:rsidR="002E628D" w:rsidRPr="004E66DD">
        <w:rPr>
          <w:rFonts w:ascii="Calibri" w:hAnsi="Calibri" w:cs="LiberationSans"/>
          <w:color w:val="00000A"/>
          <w:sz w:val="22"/>
          <w:lang w:val="es-MX"/>
        </w:rPr>
        <w:t>deporte en procesos de transformación social, en los cambios voluntarios de comportamiento,</w:t>
      </w:r>
      <w:r>
        <w:rPr>
          <w:rFonts w:ascii="Calibri" w:hAnsi="Calibri" w:cs="LiberationSans"/>
          <w:color w:val="00000A"/>
          <w:sz w:val="22"/>
          <w:lang w:val="es-MX"/>
        </w:rPr>
        <w:t xml:space="preserve"> </w:t>
      </w:r>
      <w:r w:rsidR="002E628D" w:rsidRPr="004E66DD">
        <w:rPr>
          <w:rFonts w:ascii="Calibri" w:hAnsi="Calibri" w:cs="LiberationSans"/>
          <w:color w:val="00000A"/>
          <w:sz w:val="22"/>
          <w:lang w:val="es-MX"/>
        </w:rPr>
        <w:t xml:space="preserve">en la cadena de </w:t>
      </w:r>
      <w:r>
        <w:rPr>
          <w:rFonts w:ascii="Calibri" w:hAnsi="Calibri" w:cs="LiberationSans"/>
          <w:color w:val="00000A"/>
          <w:sz w:val="22"/>
          <w:lang w:val="es-MX"/>
        </w:rPr>
        <w:t>v</w:t>
      </w:r>
      <w:r w:rsidR="002E628D" w:rsidRPr="004E66DD">
        <w:rPr>
          <w:rFonts w:ascii="Calibri" w:hAnsi="Calibri" w:cs="LiberationSans"/>
          <w:color w:val="00000A"/>
          <w:sz w:val="22"/>
          <w:lang w:val="es-MX"/>
        </w:rPr>
        <w:t>alor, en espacios de intercambio de saberes, en la construcción de identidad</w:t>
      </w:r>
      <w:r>
        <w:rPr>
          <w:rFonts w:ascii="Calibri" w:hAnsi="Calibri" w:cs="LiberationSans"/>
          <w:color w:val="00000A"/>
          <w:sz w:val="22"/>
          <w:lang w:val="es-MX"/>
        </w:rPr>
        <w:t xml:space="preserve"> </w:t>
      </w:r>
      <w:r w:rsidR="002E628D" w:rsidRPr="004E66DD">
        <w:rPr>
          <w:rFonts w:ascii="Calibri" w:hAnsi="Calibri" w:cs="LiberationSans"/>
          <w:color w:val="00000A"/>
          <w:sz w:val="22"/>
          <w:lang w:val="es-MX"/>
        </w:rPr>
        <w:t xml:space="preserve">y de </w:t>
      </w:r>
      <w:r w:rsidR="002E628D" w:rsidRPr="004E66DD">
        <w:rPr>
          <w:rFonts w:ascii="Calibri" w:hAnsi="Calibri" w:cs="LiberationSans"/>
          <w:color w:val="00000A"/>
          <w:sz w:val="22"/>
          <w:lang w:val="es-MX"/>
        </w:rPr>
        <w:lastRenderedPageBreak/>
        <w:t>tejidos comunitarios, y el reconocimiento de la ciudad como un escenario artístico, cultural,</w:t>
      </w:r>
      <w:r>
        <w:rPr>
          <w:rFonts w:ascii="Calibri" w:hAnsi="Calibri" w:cs="LiberationSans"/>
          <w:color w:val="00000A"/>
          <w:sz w:val="22"/>
          <w:lang w:val="es-MX"/>
        </w:rPr>
        <w:t xml:space="preserve"> </w:t>
      </w:r>
      <w:r w:rsidR="002E628D" w:rsidRPr="004E66DD">
        <w:rPr>
          <w:rFonts w:ascii="Calibri" w:hAnsi="Calibri" w:cs="LiberationSans"/>
          <w:color w:val="00000A"/>
          <w:sz w:val="22"/>
          <w:lang w:val="es-MX"/>
        </w:rPr>
        <w:t>patrimonial, comunicativo y recreo-deportivo.</w:t>
      </w:r>
    </w:p>
    <w:p w14:paraId="0F3A1E85" w14:textId="77777777" w:rsidR="004E66DD" w:rsidRPr="004E66DD" w:rsidRDefault="004E66DD" w:rsidP="00C57201">
      <w:pPr>
        <w:autoSpaceDE w:val="0"/>
        <w:autoSpaceDN w:val="0"/>
        <w:adjustRightInd w:val="0"/>
        <w:spacing w:after="0" w:line="276" w:lineRule="auto"/>
        <w:rPr>
          <w:rFonts w:ascii="Calibri" w:hAnsi="Calibri" w:cs="LiberationSans"/>
          <w:color w:val="00000A"/>
          <w:sz w:val="22"/>
          <w:lang w:val="es-MX"/>
        </w:rPr>
      </w:pPr>
    </w:p>
    <w:p w14:paraId="6608F281" w14:textId="451D8754" w:rsidR="004E66DD" w:rsidRDefault="004E66DD" w:rsidP="00C57201">
      <w:pPr>
        <w:autoSpaceDE w:val="0"/>
        <w:autoSpaceDN w:val="0"/>
        <w:adjustRightInd w:val="0"/>
        <w:spacing w:after="0" w:line="276" w:lineRule="auto"/>
        <w:jc w:val="left"/>
        <w:rPr>
          <w:rFonts w:ascii="Calibri" w:hAnsi="Calibri" w:cs="LiberationSans-Bold"/>
          <w:b/>
          <w:bCs/>
          <w:color w:val="00000A"/>
          <w:sz w:val="22"/>
          <w:lang w:val="es-MX"/>
        </w:rPr>
      </w:pPr>
      <w:r>
        <w:rPr>
          <w:rFonts w:ascii="Calibri" w:hAnsi="Calibri" w:cs="LiberationSans-Bold"/>
          <w:b/>
          <w:bCs/>
          <w:color w:val="00000A"/>
          <w:sz w:val="22"/>
          <w:lang w:val="es-MX"/>
        </w:rPr>
        <w:t>Metas</w:t>
      </w:r>
    </w:p>
    <w:p w14:paraId="18DD6A80" w14:textId="77777777" w:rsidR="00371F12" w:rsidRPr="004E66DD" w:rsidRDefault="00371F12" w:rsidP="00C57201">
      <w:pPr>
        <w:autoSpaceDE w:val="0"/>
        <w:autoSpaceDN w:val="0"/>
        <w:adjustRightInd w:val="0"/>
        <w:spacing w:after="0" w:line="276" w:lineRule="auto"/>
        <w:jc w:val="left"/>
        <w:rPr>
          <w:rFonts w:ascii="Calibri" w:hAnsi="Calibri" w:cs="LiberationSans-Bold"/>
          <w:b/>
          <w:bCs/>
          <w:color w:val="00000A"/>
          <w:sz w:val="22"/>
          <w:lang w:val="es-MX"/>
        </w:rPr>
      </w:pPr>
    </w:p>
    <w:p w14:paraId="3B775288" w14:textId="77777777" w:rsidR="002E628D" w:rsidRPr="004E66DD" w:rsidRDefault="002E628D" w:rsidP="00C57201">
      <w:pPr>
        <w:autoSpaceDE w:val="0"/>
        <w:autoSpaceDN w:val="0"/>
        <w:adjustRightInd w:val="0"/>
        <w:spacing w:after="0" w:line="276" w:lineRule="auto"/>
        <w:jc w:val="left"/>
        <w:rPr>
          <w:rFonts w:ascii="Calibri" w:hAnsi="Calibri" w:cs="LiberationSans"/>
          <w:color w:val="00000A"/>
          <w:sz w:val="22"/>
          <w:lang w:val="es-MX"/>
        </w:rPr>
      </w:pPr>
      <w:r w:rsidRPr="004E66DD">
        <w:rPr>
          <w:rFonts w:ascii="Calibri" w:hAnsi="Calibri" w:cs="LiberationSans"/>
          <w:color w:val="00000A"/>
          <w:sz w:val="22"/>
          <w:lang w:val="es-MX"/>
        </w:rPr>
        <w:t>1. Cumplir el 100% del plan de acción de los proyectos de inversión a cargo de la entidad.</w:t>
      </w:r>
    </w:p>
    <w:p w14:paraId="7A3ED433" w14:textId="3381210A" w:rsidR="009D7521" w:rsidRDefault="002E628D" w:rsidP="00C57201">
      <w:pPr>
        <w:spacing w:line="276" w:lineRule="auto"/>
        <w:jc w:val="left"/>
        <w:rPr>
          <w:rFonts w:ascii="Calibri" w:hAnsi="Calibri" w:cs="LiberationSans"/>
          <w:color w:val="00000A"/>
          <w:sz w:val="22"/>
          <w:lang w:val="es-MX"/>
        </w:rPr>
      </w:pPr>
      <w:r w:rsidRPr="004E66DD">
        <w:rPr>
          <w:rFonts w:ascii="Calibri" w:hAnsi="Calibri" w:cs="LiberationSerif"/>
          <w:color w:val="00000A"/>
          <w:sz w:val="22"/>
          <w:lang w:val="es-MX"/>
        </w:rPr>
        <w:t xml:space="preserve">2. </w:t>
      </w:r>
      <w:r w:rsidRPr="004E66DD">
        <w:rPr>
          <w:rFonts w:ascii="Calibri" w:hAnsi="Calibri" w:cs="LiberationSans"/>
          <w:color w:val="00000A"/>
          <w:sz w:val="22"/>
          <w:lang w:val="es-MX"/>
        </w:rPr>
        <w:t>Cumplir el 100% de los compromisos adquiridos en los planes de acción de las</w:t>
      </w:r>
      <w:r w:rsidR="004E66DD">
        <w:rPr>
          <w:rFonts w:ascii="Calibri" w:hAnsi="Calibri"/>
          <w:lang w:val="es-MX"/>
        </w:rPr>
        <w:t xml:space="preserve"> </w:t>
      </w:r>
      <w:r w:rsidR="004E66DD" w:rsidRPr="004E66DD">
        <w:rPr>
          <w:rFonts w:ascii="Calibri" w:hAnsi="Calibri" w:cs="LiberationSans"/>
          <w:color w:val="00000A"/>
          <w:sz w:val="22"/>
          <w:lang w:val="es-MX"/>
        </w:rPr>
        <w:t>políticas.</w:t>
      </w:r>
    </w:p>
    <w:p w14:paraId="717198F3" w14:textId="77777777" w:rsidR="007A7974" w:rsidRDefault="007A7974" w:rsidP="00C57201">
      <w:pPr>
        <w:spacing w:line="276" w:lineRule="auto"/>
        <w:jc w:val="left"/>
        <w:rPr>
          <w:rFonts w:ascii="Calibri" w:hAnsi="Calibri"/>
          <w:lang w:val="es-MX"/>
        </w:rPr>
      </w:pPr>
    </w:p>
    <w:p w14:paraId="420677FB" w14:textId="13EAF1E7" w:rsidR="004E66DD" w:rsidRPr="00C57201" w:rsidRDefault="004E66DD" w:rsidP="00C57201">
      <w:pPr>
        <w:pStyle w:val="Ttulo2"/>
        <w:rPr>
          <w:rFonts w:ascii="Calibri" w:hAnsi="Calibri" w:cs="Calibri"/>
          <w:color w:val="auto"/>
          <w:sz w:val="22"/>
          <w:szCs w:val="22"/>
          <w:lang w:val="es-MX"/>
        </w:rPr>
      </w:pPr>
      <w:bookmarkStart w:id="12" w:name="_Toc157069396"/>
      <w:r w:rsidRPr="00C57201">
        <w:rPr>
          <w:rFonts w:ascii="Calibri" w:hAnsi="Calibri" w:cs="Calibri"/>
          <w:color w:val="auto"/>
          <w:sz w:val="22"/>
          <w:szCs w:val="22"/>
          <w:lang w:val="es-MX"/>
        </w:rPr>
        <w:t>PERSPECTIVA DE PROCESOS</w:t>
      </w:r>
      <w:bookmarkEnd w:id="12"/>
      <w:r w:rsidRPr="00C57201">
        <w:rPr>
          <w:rFonts w:ascii="Calibri" w:hAnsi="Calibri" w:cs="Calibri"/>
          <w:color w:val="auto"/>
          <w:sz w:val="22"/>
          <w:szCs w:val="22"/>
          <w:lang w:val="es-MX"/>
        </w:rPr>
        <w:t xml:space="preserve"> </w:t>
      </w:r>
    </w:p>
    <w:p w14:paraId="12B52766" w14:textId="77777777" w:rsidR="004E66DD" w:rsidRPr="004E66DD" w:rsidRDefault="004E66DD" w:rsidP="00C57201">
      <w:pPr>
        <w:autoSpaceDE w:val="0"/>
        <w:autoSpaceDN w:val="0"/>
        <w:adjustRightInd w:val="0"/>
        <w:spacing w:after="0" w:line="276" w:lineRule="auto"/>
        <w:rPr>
          <w:rFonts w:cs="LiberationSans-Bold"/>
          <w:b/>
          <w:bCs/>
          <w:color w:val="00000A"/>
          <w:sz w:val="22"/>
          <w:lang w:val="es-MX"/>
        </w:rPr>
      </w:pPr>
    </w:p>
    <w:p w14:paraId="3A7078C7" w14:textId="50E992B0" w:rsidR="004E66DD" w:rsidRPr="004E66DD" w:rsidRDefault="004E66DD" w:rsidP="00C57201">
      <w:pPr>
        <w:autoSpaceDE w:val="0"/>
        <w:autoSpaceDN w:val="0"/>
        <w:adjustRightInd w:val="0"/>
        <w:spacing w:after="0" w:line="276" w:lineRule="auto"/>
        <w:rPr>
          <w:rFonts w:cs="LiberationSans"/>
          <w:color w:val="00000A"/>
          <w:sz w:val="22"/>
          <w:lang w:val="es-MX"/>
        </w:rPr>
      </w:pPr>
      <w:r w:rsidRPr="004E66DD">
        <w:rPr>
          <w:rFonts w:cs="LiberationSans"/>
          <w:color w:val="00000A"/>
          <w:sz w:val="22"/>
          <w:lang w:val="es-MX"/>
        </w:rPr>
        <w:t>Permite optimizar todos aquellos procesos internos y sectoriales que entregan valor a la ciudadanía y satisfagan sus objetivos y expectativas.</w:t>
      </w:r>
    </w:p>
    <w:p w14:paraId="2BAD5516" w14:textId="77777777" w:rsidR="004E66DD" w:rsidRPr="004E66DD" w:rsidRDefault="004E66DD" w:rsidP="00C57201">
      <w:pPr>
        <w:autoSpaceDE w:val="0"/>
        <w:autoSpaceDN w:val="0"/>
        <w:adjustRightInd w:val="0"/>
        <w:spacing w:after="0" w:line="276" w:lineRule="auto"/>
        <w:rPr>
          <w:rFonts w:cs="LiberationSans"/>
          <w:color w:val="00000A"/>
          <w:sz w:val="22"/>
          <w:lang w:val="es-MX"/>
        </w:rPr>
      </w:pPr>
    </w:p>
    <w:p w14:paraId="3FAAB8EC" w14:textId="2EB8F100" w:rsidR="004E66DD" w:rsidRDefault="004E66DD" w:rsidP="00C57201">
      <w:pPr>
        <w:autoSpaceDE w:val="0"/>
        <w:autoSpaceDN w:val="0"/>
        <w:adjustRightInd w:val="0"/>
        <w:spacing w:after="0" w:line="276" w:lineRule="auto"/>
        <w:jc w:val="left"/>
        <w:rPr>
          <w:rFonts w:cs="LiberationSans"/>
          <w:color w:val="00000A"/>
          <w:sz w:val="22"/>
          <w:lang w:val="es-MX"/>
        </w:rPr>
      </w:pPr>
      <w:r w:rsidRPr="004E66DD">
        <w:rPr>
          <w:rFonts w:cs="LiberationSans"/>
          <w:color w:val="00000A"/>
          <w:sz w:val="22"/>
          <w:lang w:val="es-MX"/>
        </w:rPr>
        <w:t>Garantiza la alineación de los procesos con los objetivos e indicadores de la perspectiva de la</w:t>
      </w:r>
      <w:r w:rsidR="002B3149">
        <w:rPr>
          <w:rFonts w:cs="LiberationSans"/>
          <w:color w:val="00000A"/>
          <w:sz w:val="22"/>
          <w:lang w:val="es-MX"/>
        </w:rPr>
        <w:t xml:space="preserve"> </w:t>
      </w:r>
      <w:r w:rsidRPr="004E66DD">
        <w:rPr>
          <w:rFonts w:cs="LiberationSans"/>
          <w:color w:val="00000A"/>
          <w:sz w:val="22"/>
          <w:lang w:val="es-MX"/>
        </w:rPr>
        <w:t>ciudadanía.</w:t>
      </w:r>
    </w:p>
    <w:p w14:paraId="601D490E" w14:textId="54F5D387" w:rsidR="004E66DD" w:rsidRDefault="004E66DD" w:rsidP="00C57201">
      <w:pPr>
        <w:autoSpaceDE w:val="0"/>
        <w:autoSpaceDN w:val="0"/>
        <w:adjustRightInd w:val="0"/>
        <w:spacing w:after="0" w:line="276" w:lineRule="auto"/>
        <w:rPr>
          <w:rFonts w:cs="LiberationSans"/>
          <w:color w:val="00000A"/>
          <w:sz w:val="22"/>
          <w:lang w:val="es-MX"/>
        </w:rPr>
      </w:pPr>
    </w:p>
    <w:p w14:paraId="3080157A" w14:textId="77777777" w:rsidR="001A0685" w:rsidRPr="004E66DD" w:rsidRDefault="001A0685" w:rsidP="00C57201">
      <w:pPr>
        <w:autoSpaceDE w:val="0"/>
        <w:autoSpaceDN w:val="0"/>
        <w:adjustRightInd w:val="0"/>
        <w:spacing w:after="0" w:line="276" w:lineRule="auto"/>
        <w:rPr>
          <w:rFonts w:cs="LiberationSans"/>
          <w:color w:val="00000A"/>
          <w:sz w:val="22"/>
          <w:lang w:val="es-MX"/>
        </w:rPr>
      </w:pPr>
    </w:p>
    <w:p w14:paraId="3EEBFC61" w14:textId="77777777" w:rsidR="004E66DD" w:rsidRPr="00C57201" w:rsidRDefault="004E66DD" w:rsidP="00C57201">
      <w:pPr>
        <w:pStyle w:val="Ttulo3"/>
        <w:rPr>
          <w:rFonts w:ascii="Calibri" w:hAnsi="Calibri" w:cs="Calibri"/>
          <w:i w:val="0"/>
          <w:iCs/>
          <w:color w:val="auto"/>
          <w:sz w:val="22"/>
          <w:szCs w:val="22"/>
          <w:lang w:val="es-MX"/>
        </w:rPr>
      </w:pPr>
      <w:bookmarkStart w:id="13" w:name="_Toc157069397"/>
      <w:r w:rsidRPr="00C57201">
        <w:rPr>
          <w:rFonts w:ascii="Calibri" w:hAnsi="Calibri" w:cs="Calibri"/>
          <w:i w:val="0"/>
          <w:iCs/>
          <w:color w:val="auto"/>
          <w:sz w:val="22"/>
          <w:szCs w:val="22"/>
          <w:lang w:val="es-MX"/>
        </w:rPr>
        <w:t>Objetivo Estratégico 2</w:t>
      </w:r>
      <w:bookmarkEnd w:id="13"/>
    </w:p>
    <w:p w14:paraId="67E1A05F" w14:textId="77777777" w:rsidR="004E66DD" w:rsidRDefault="004E66DD" w:rsidP="00C57201">
      <w:pPr>
        <w:autoSpaceDE w:val="0"/>
        <w:autoSpaceDN w:val="0"/>
        <w:adjustRightInd w:val="0"/>
        <w:spacing w:after="0" w:line="276" w:lineRule="auto"/>
        <w:jc w:val="left"/>
        <w:rPr>
          <w:rFonts w:ascii="LiberationSans-Bold" w:hAnsi="LiberationSans-Bold" w:cs="LiberationSans-Bold"/>
          <w:b/>
          <w:bCs/>
          <w:color w:val="00000A"/>
          <w:sz w:val="22"/>
          <w:lang w:val="es-MX"/>
        </w:rPr>
      </w:pPr>
    </w:p>
    <w:p w14:paraId="1E3C9FB5" w14:textId="381E2BC7" w:rsidR="004E66DD" w:rsidRPr="002B3149" w:rsidRDefault="004E66DD" w:rsidP="00C57201">
      <w:pPr>
        <w:autoSpaceDE w:val="0"/>
        <w:autoSpaceDN w:val="0"/>
        <w:adjustRightInd w:val="0"/>
        <w:spacing w:after="0" w:line="276" w:lineRule="auto"/>
        <w:rPr>
          <w:rFonts w:ascii="Calibri" w:hAnsi="Calibri" w:cs="LiberationSans"/>
          <w:color w:val="00000A"/>
          <w:sz w:val="22"/>
          <w:lang w:val="es-MX"/>
        </w:rPr>
      </w:pPr>
      <w:r w:rsidRPr="002B3149">
        <w:rPr>
          <w:rFonts w:ascii="Calibri" w:hAnsi="Calibri" w:cs="LiberationSans"/>
          <w:color w:val="00000A"/>
          <w:sz w:val="22"/>
          <w:lang w:val="es-MX"/>
        </w:rPr>
        <w:t>Optimizar la gestión de la Secretaría Distrital de Cultura, Recreación y Deporte y de las entidades que conforman el sector, articulando e implementando procesos que den soluciones eficaces a las necesidades y expectativas de la ciudadanía.</w:t>
      </w:r>
    </w:p>
    <w:p w14:paraId="78EFA326" w14:textId="77777777" w:rsidR="00371F12" w:rsidRDefault="00371F12" w:rsidP="00C57201">
      <w:pPr>
        <w:autoSpaceDE w:val="0"/>
        <w:autoSpaceDN w:val="0"/>
        <w:adjustRightInd w:val="0"/>
        <w:spacing w:after="0" w:line="276" w:lineRule="auto"/>
        <w:jc w:val="left"/>
        <w:rPr>
          <w:rFonts w:ascii="Calibri" w:hAnsi="Calibri" w:cs="LiberationSans-Bold"/>
          <w:b/>
          <w:bCs/>
          <w:color w:val="00000A"/>
          <w:sz w:val="22"/>
          <w:lang w:val="es-MX"/>
        </w:rPr>
      </w:pPr>
    </w:p>
    <w:p w14:paraId="6CB654E2" w14:textId="77777777" w:rsidR="007A7974" w:rsidRDefault="007A7974" w:rsidP="00C57201">
      <w:pPr>
        <w:autoSpaceDE w:val="0"/>
        <w:autoSpaceDN w:val="0"/>
        <w:adjustRightInd w:val="0"/>
        <w:spacing w:after="0" w:line="276" w:lineRule="auto"/>
        <w:jc w:val="left"/>
        <w:rPr>
          <w:rFonts w:ascii="Calibri" w:hAnsi="Calibri" w:cs="LiberationSans-Bold"/>
          <w:b/>
          <w:bCs/>
          <w:color w:val="00000A"/>
          <w:sz w:val="22"/>
          <w:lang w:val="es-MX"/>
        </w:rPr>
      </w:pPr>
    </w:p>
    <w:p w14:paraId="7851596B" w14:textId="22F3AAE4" w:rsidR="004E66DD" w:rsidRPr="002B3149" w:rsidRDefault="004E66DD" w:rsidP="00C57201">
      <w:pPr>
        <w:autoSpaceDE w:val="0"/>
        <w:autoSpaceDN w:val="0"/>
        <w:adjustRightInd w:val="0"/>
        <w:spacing w:after="0" w:line="276" w:lineRule="auto"/>
        <w:jc w:val="left"/>
        <w:rPr>
          <w:rFonts w:ascii="Calibri" w:hAnsi="Calibri" w:cs="LiberationSans-Bold"/>
          <w:b/>
          <w:bCs/>
          <w:color w:val="00000A"/>
          <w:sz w:val="22"/>
          <w:lang w:val="es-MX"/>
        </w:rPr>
      </w:pPr>
      <w:r w:rsidRPr="002B3149">
        <w:rPr>
          <w:rFonts w:ascii="Calibri" w:hAnsi="Calibri" w:cs="LiberationSans-Bold"/>
          <w:b/>
          <w:bCs/>
          <w:color w:val="00000A"/>
          <w:sz w:val="22"/>
          <w:lang w:val="es-MX"/>
        </w:rPr>
        <w:t>Estrategia</w:t>
      </w:r>
    </w:p>
    <w:p w14:paraId="0CD3420D" w14:textId="77777777" w:rsidR="004E66DD" w:rsidRDefault="004E66DD" w:rsidP="00C57201">
      <w:pPr>
        <w:autoSpaceDE w:val="0"/>
        <w:autoSpaceDN w:val="0"/>
        <w:adjustRightInd w:val="0"/>
        <w:spacing w:after="0" w:line="276" w:lineRule="auto"/>
        <w:jc w:val="left"/>
        <w:rPr>
          <w:rFonts w:ascii="LiberationSans-Bold" w:hAnsi="LiberationSans-Bold" w:cs="LiberationSans-Bold"/>
          <w:b/>
          <w:bCs/>
          <w:color w:val="00000A"/>
          <w:sz w:val="22"/>
          <w:lang w:val="es-MX"/>
        </w:rPr>
      </w:pPr>
    </w:p>
    <w:p w14:paraId="2AEBE810" w14:textId="6EE40618" w:rsidR="004E66DD" w:rsidRDefault="002B3149" w:rsidP="00C57201">
      <w:pPr>
        <w:autoSpaceDE w:val="0"/>
        <w:autoSpaceDN w:val="0"/>
        <w:adjustRightInd w:val="0"/>
        <w:spacing w:after="0" w:line="276" w:lineRule="auto"/>
        <w:rPr>
          <w:rFonts w:ascii="Calibri" w:hAnsi="Calibri" w:cs="LiberationSans"/>
          <w:color w:val="00000A"/>
          <w:sz w:val="22"/>
          <w:lang w:val="es-MX"/>
        </w:rPr>
      </w:pPr>
      <w:r>
        <w:rPr>
          <w:rFonts w:ascii="Calibri" w:hAnsi="Calibri" w:cs="LiberationSans"/>
          <w:color w:val="00000A"/>
          <w:sz w:val="22"/>
          <w:lang w:val="es-MX"/>
        </w:rPr>
        <w:t>Mediante el f</w:t>
      </w:r>
      <w:r w:rsidR="004E66DD" w:rsidRPr="004E66DD">
        <w:rPr>
          <w:rFonts w:ascii="Calibri" w:hAnsi="Calibri" w:cs="LiberationSans"/>
          <w:color w:val="00000A"/>
          <w:sz w:val="22"/>
          <w:lang w:val="es-MX"/>
        </w:rPr>
        <w:t>ortalecimiento de los modelos y mecanismos de gestión sectorial para la optimización de recursos, la construcción de objetivos conjuntos, la transmisión, divulgación, e</w:t>
      </w:r>
      <w:r w:rsidR="004E66DD">
        <w:rPr>
          <w:rFonts w:ascii="Calibri" w:hAnsi="Calibri" w:cs="LiberationSans"/>
          <w:color w:val="00000A"/>
          <w:sz w:val="22"/>
          <w:lang w:val="es-MX"/>
        </w:rPr>
        <w:t xml:space="preserve"> </w:t>
      </w:r>
      <w:r w:rsidR="004E66DD" w:rsidRPr="004E66DD">
        <w:rPr>
          <w:rFonts w:ascii="Calibri" w:hAnsi="Calibri" w:cs="LiberationSans"/>
          <w:color w:val="00000A"/>
          <w:sz w:val="22"/>
          <w:lang w:val="es-MX"/>
        </w:rPr>
        <w:t xml:space="preserve">intercambio de </w:t>
      </w:r>
      <w:r>
        <w:rPr>
          <w:rFonts w:ascii="Calibri" w:hAnsi="Calibri" w:cs="LiberationSans"/>
          <w:color w:val="00000A"/>
          <w:sz w:val="22"/>
          <w:lang w:val="es-MX"/>
        </w:rPr>
        <w:t>c</w:t>
      </w:r>
      <w:r w:rsidR="004E66DD" w:rsidRPr="004E66DD">
        <w:rPr>
          <w:rFonts w:ascii="Calibri" w:hAnsi="Calibri" w:cs="LiberationSans"/>
          <w:color w:val="00000A"/>
          <w:sz w:val="22"/>
          <w:lang w:val="es-MX"/>
        </w:rPr>
        <w:t>ontenidos e información, y el posicionamiento de la cultura, la recreación y el</w:t>
      </w:r>
      <w:r w:rsidR="004E66DD">
        <w:rPr>
          <w:rFonts w:ascii="Calibri" w:hAnsi="Calibri" w:cs="LiberationSans"/>
          <w:color w:val="00000A"/>
          <w:sz w:val="22"/>
          <w:lang w:val="es-MX"/>
        </w:rPr>
        <w:t xml:space="preserve"> </w:t>
      </w:r>
      <w:r w:rsidR="004E66DD" w:rsidRPr="004E66DD">
        <w:rPr>
          <w:rFonts w:ascii="Calibri" w:hAnsi="Calibri" w:cs="LiberationSans"/>
          <w:color w:val="00000A"/>
          <w:sz w:val="22"/>
          <w:lang w:val="es-MX"/>
        </w:rPr>
        <w:t>deporte como eje transversal de la agenda pública.</w:t>
      </w:r>
    </w:p>
    <w:p w14:paraId="4300E5FF" w14:textId="77777777" w:rsidR="004E66DD" w:rsidRPr="004E66DD" w:rsidRDefault="004E66DD" w:rsidP="00C57201">
      <w:pPr>
        <w:autoSpaceDE w:val="0"/>
        <w:autoSpaceDN w:val="0"/>
        <w:adjustRightInd w:val="0"/>
        <w:spacing w:after="0" w:line="276" w:lineRule="auto"/>
        <w:jc w:val="left"/>
        <w:rPr>
          <w:rFonts w:ascii="Calibri" w:hAnsi="Calibri" w:cs="LiberationSans"/>
          <w:color w:val="00000A"/>
          <w:sz w:val="22"/>
          <w:lang w:val="es-MX"/>
        </w:rPr>
      </w:pPr>
    </w:p>
    <w:p w14:paraId="7BDD3BDE" w14:textId="22480914" w:rsidR="004E66DD" w:rsidRDefault="004E66DD" w:rsidP="00C57201">
      <w:pPr>
        <w:spacing w:line="276" w:lineRule="auto"/>
        <w:jc w:val="left"/>
        <w:rPr>
          <w:rFonts w:ascii="Calibri" w:hAnsi="Calibri"/>
          <w:lang w:val="es-MX"/>
        </w:rPr>
      </w:pPr>
      <w:r w:rsidRPr="002B3149">
        <w:rPr>
          <w:rFonts w:ascii="Calibri" w:hAnsi="Calibri" w:cs="LiberationSans-Bold"/>
          <w:b/>
          <w:bCs/>
          <w:color w:val="00000A"/>
          <w:sz w:val="22"/>
          <w:lang w:val="es-MX"/>
        </w:rPr>
        <w:t xml:space="preserve">Meta: </w:t>
      </w:r>
      <w:r w:rsidRPr="002B3149">
        <w:rPr>
          <w:rFonts w:ascii="Calibri" w:hAnsi="Calibri" w:cs="LiberationSans"/>
          <w:color w:val="00000A"/>
          <w:sz w:val="22"/>
          <w:lang w:val="es-MX"/>
        </w:rPr>
        <w:t>Cumplir con el 100% del plan de acción institucional por dependencia.</w:t>
      </w:r>
    </w:p>
    <w:p w14:paraId="54668567" w14:textId="77777777" w:rsidR="00890993" w:rsidRDefault="00890993" w:rsidP="00C57201">
      <w:pPr>
        <w:autoSpaceDE w:val="0"/>
        <w:autoSpaceDN w:val="0"/>
        <w:adjustRightInd w:val="0"/>
        <w:spacing w:after="0" w:line="276" w:lineRule="auto"/>
        <w:rPr>
          <w:rFonts w:ascii="Calibri" w:hAnsi="Calibri" w:cs="LiberationSans-Bold"/>
          <w:b/>
          <w:bCs/>
          <w:color w:val="00000A"/>
          <w:sz w:val="22"/>
          <w:lang w:val="es-MX"/>
        </w:rPr>
      </w:pPr>
    </w:p>
    <w:p w14:paraId="40A33AF6" w14:textId="77777777" w:rsidR="007A7974" w:rsidRDefault="002B3149" w:rsidP="00C57201">
      <w:pPr>
        <w:pStyle w:val="Ttulo2"/>
        <w:rPr>
          <w:rFonts w:ascii="Calibri" w:hAnsi="Calibri" w:cs="Calibri"/>
          <w:color w:val="auto"/>
          <w:sz w:val="22"/>
          <w:szCs w:val="22"/>
          <w:lang w:val="es-MX"/>
        </w:rPr>
      </w:pPr>
      <w:bookmarkStart w:id="14" w:name="_Toc157069398"/>
      <w:r w:rsidRPr="00C57201">
        <w:rPr>
          <w:rFonts w:ascii="Calibri" w:hAnsi="Calibri" w:cs="Calibri"/>
          <w:color w:val="auto"/>
          <w:sz w:val="22"/>
          <w:szCs w:val="22"/>
          <w:lang w:val="es-MX"/>
        </w:rPr>
        <w:lastRenderedPageBreak/>
        <w:t>PERSPECTIVA DE APRENDIZAJE Y CRECIMIENTO</w:t>
      </w:r>
      <w:bookmarkEnd w:id="14"/>
    </w:p>
    <w:p w14:paraId="5997004D" w14:textId="2D235C93" w:rsidR="002B3149" w:rsidRPr="00C57201" w:rsidRDefault="002B3149" w:rsidP="00C57201">
      <w:pPr>
        <w:pStyle w:val="Ttulo2"/>
        <w:rPr>
          <w:rFonts w:ascii="Calibri" w:hAnsi="Calibri" w:cs="Calibri"/>
          <w:color w:val="auto"/>
          <w:sz w:val="22"/>
          <w:szCs w:val="22"/>
          <w:lang w:val="es-MX"/>
        </w:rPr>
      </w:pPr>
      <w:r w:rsidRPr="00C57201">
        <w:rPr>
          <w:rFonts w:ascii="Calibri" w:hAnsi="Calibri" w:cs="Calibri"/>
          <w:color w:val="auto"/>
          <w:sz w:val="22"/>
          <w:szCs w:val="22"/>
          <w:lang w:val="es-MX"/>
        </w:rPr>
        <w:t xml:space="preserve"> </w:t>
      </w:r>
    </w:p>
    <w:p w14:paraId="76F47316" w14:textId="385038E8" w:rsidR="002B3149" w:rsidRPr="002B3149" w:rsidRDefault="002B3149" w:rsidP="00C57201">
      <w:pPr>
        <w:autoSpaceDE w:val="0"/>
        <w:autoSpaceDN w:val="0"/>
        <w:adjustRightInd w:val="0"/>
        <w:spacing w:after="0" w:line="276" w:lineRule="auto"/>
        <w:rPr>
          <w:rFonts w:ascii="Calibri" w:hAnsi="Calibri" w:cs="LiberationSans"/>
          <w:color w:val="00000A"/>
          <w:sz w:val="22"/>
          <w:lang w:val="es-MX"/>
        </w:rPr>
      </w:pPr>
      <w:r w:rsidRPr="002B3149">
        <w:rPr>
          <w:rFonts w:ascii="Calibri" w:hAnsi="Calibri" w:cs="LiberationSans"/>
          <w:color w:val="00000A"/>
          <w:sz w:val="22"/>
          <w:lang w:val="es-MX"/>
        </w:rPr>
        <w:t>Se enfoca en el mejoramiento continua de las habilidades, competencias y desempeño de los servidores públicos como generador de conocimiento, apropiación, sentido de pertinencia y clima laboral, así como en la construcción y sostenibilidad de una cultura de aprendizaje institucional.</w:t>
      </w:r>
    </w:p>
    <w:p w14:paraId="78A3FA2A" w14:textId="77777777" w:rsidR="002B3149" w:rsidRPr="002B3149" w:rsidRDefault="002B3149" w:rsidP="00C57201">
      <w:pPr>
        <w:autoSpaceDE w:val="0"/>
        <w:autoSpaceDN w:val="0"/>
        <w:adjustRightInd w:val="0"/>
        <w:spacing w:after="0" w:line="276" w:lineRule="auto"/>
        <w:rPr>
          <w:rFonts w:ascii="Calibri" w:hAnsi="Calibri" w:cs="LiberationSans"/>
          <w:color w:val="00000A"/>
          <w:sz w:val="22"/>
          <w:lang w:val="es-MX"/>
        </w:rPr>
      </w:pPr>
    </w:p>
    <w:p w14:paraId="337CB0DA" w14:textId="77777777" w:rsidR="002B3149" w:rsidRPr="00C57201" w:rsidRDefault="002B3149" w:rsidP="00C57201">
      <w:pPr>
        <w:pStyle w:val="Ttulo3"/>
        <w:rPr>
          <w:rFonts w:ascii="Calibri" w:hAnsi="Calibri" w:cs="Calibri"/>
          <w:i w:val="0"/>
          <w:iCs/>
          <w:color w:val="auto"/>
          <w:sz w:val="22"/>
          <w:szCs w:val="22"/>
          <w:lang w:val="es-MX"/>
        </w:rPr>
      </w:pPr>
      <w:bookmarkStart w:id="15" w:name="_Toc157069399"/>
      <w:r w:rsidRPr="00C57201">
        <w:rPr>
          <w:rFonts w:ascii="Calibri" w:hAnsi="Calibri" w:cs="Calibri"/>
          <w:i w:val="0"/>
          <w:iCs/>
          <w:color w:val="auto"/>
          <w:sz w:val="22"/>
          <w:szCs w:val="22"/>
          <w:lang w:val="es-MX"/>
        </w:rPr>
        <w:t>Objetivo Estratégico 3</w:t>
      </w:r>
      <w:bookmarkEnd w:id="15"/>
    </w:p>
    <w:p w14:paraId="289A7BB5" w14:textId="77777777" w:rsidR="002B3149" w:rsidRDefault="002B3149" w:rsidP="00C57201">
      <w:pPr>
        <w:autoSpaceDE w:val="0"/>
        <w:autoSpaceDN w:val="0"/>
        <w:adjustRightInd w:val="0"/>
        <w:spacing w:after="0" w:line="276" w:lineRule="auto"/>
        <w:rPr>
          <w:rFonts w:ascii="Calibri" w:hAnsi="Calibri" w:cs="LiberationSans-Bold"/>
          <w:b/>
          <w:bCs/>
          <w:color w:val="00000A"/>
          <w:sz w:val="22"/>
          <w:lang w:val="es-MX"/>
        </w:rPr>
      </w:pPr>
    </w:p>
    <w:p w14:paraId="605958C3" w14:textId="1745BCA2" w:rsidR="002B3149" w:rsidRDefault="002B3149" w:rsidP="00C57201">
      <w:pPr>
        <w:autoSpaceDE w:val="0"/>
        <w:autoSpaceDN w:val="0"/>
        <w:adjustRightInd w:val="0"/>
        <w:spacing w:after="0" w:line="276" w:lineRule="auto"/>
        <w:rPr>
          <w:rFonts w:ascii="Calibri" w:hAnsi="Calibri" w:cs="LiberationSans"/>
          <w:color w:val="00000A"/>
          <w:sz w:val="22"/>
          <w:lang w:val="es-MX"/>
        </w:rPr>
      </w:pPr>
      <w:r w:rsidRPr="002B3149">
        <w:rPr>
          <w:rFonts w:ascii="Calibri" w:hAnsi="Calibri" w:cs="LiberationSans"/>
          <w:color w:val="00000A"/>
          <w:sz w:val="22"/>
          <w:lang w:val="es-MX"/>
        </w:rPr>
        <w:t>Generar una cultura inteligente institucional y sectorial, centrada en</w:t>
      </w:r>
      <w:r>
        <w:rPr>
          <w:rFonts w:ascii="Calibri" w:hAnsi="Calibri" w:cs="LiberationSans"/>
          <w:color w:val="00000A"/>
          <w:sz w:val="22"/>
          <w:lang w:val="es-MX"/>
        </w:rPr>
        <w:t xml:space="preserve"> </w:t>
      </w:r>
      <w:r w:rsidRPr="002B3149">
        <w:rPr>
          <w:rFonts w:ascii="Calibri" w:hAnsi="Calibri" w:cs="LiberationSans"/>
          <w:color w:val="00000A"/>
          <w:sz w:val="22"/>
          <w:lang w:val="es-MX"/>
        </w:rPr>
        <w:t>el uso de las tecnologías de la información y las comunicaciones y, la mejora continua de</w:t>
      </w:r>
      <w:r>
        <w:rPr>
          <w:rFonts w:ascii="Calibri" w:hAnsi="Calibri" w:cs="LiberationSans"/>
          <w:color w:val="00000A"/>
          <w:sz w:val="22"/>
          <w:lang w:val="es-MX"/>
        </w:rPr>
        <w:t xml:space="preserve"> </w:t>
      </w:r>
      <w:r w:rsidRPr="002B3149">
        <w:rPr>
          <w:rFonts w:ascii="Calibri" w:hAnsi="Calibri" w:cs="LiberationSans"/>
          <w:color w:val="00000A"/>
          <w:sz w:val="22"/>
          <w:lang w:val="es-MX"/>
        </w:rPr>
        <w:t>saberes, conocimientos y habilidades del talento humano de las entidades, para comprender</w:t>
      </w:r>
      <w:r>
        <w:rPr>
          <w:rFonts w:ascii="Calibri" w:hAnsi="Calibri" w:cs="LiberationSans"/>
          <w:color w:val="00000A"/>
          <w:sz w:val="22"/>
          <w:lang w:val="es-MX"/>
        </w:rPr>
        <w:t xml:space="preserve"> </w:t>
      </w:r>
      <w:r w:rsidRPr="002B3149">
        <w:rPr>
          <w:rFonts w:ascii="Calibri" w:hAnsi="Calibri" w:cs="LiberationSans"/>
          <w:color w:val="00000A"/>
          <w:sz w:val="22"/>
          <w:lang w:val="es-MX"/>
        </w:rPr>
        <w:t>las necesidades de la ciudadanía, adaptándose a las transformaciones de la sociedad para la</w:t>
      </w:r>
      <w:r>
        <w:rPr>
          <w:rFonts w:ascii="Calibri" w:hAnsi="Calibri" w:cs="LiberationSans"/>
          <w:color w:val="00000A"/>
          <w:sz w:val="22"/>
          <w:lang w:val="es-MX"/>
        </w:rPr>
        <w:t xml:space="preserve"> </w:t>
      </w:r>
      <w:r w:rsidRPr="002B3149">
        <w:rPr>
          <w:rFonts w:ascii="Calibri" w:hAnsi="Calibri" w:cs="LiberationSans"/>
          <w:color w:val="00000A"/>
          <w:sz w:val="22"/>
          <w:lang w:val="es-MX"/>
        </w:rPr>
        <w:t>toma de decisiones informadas, creativas e innovadoras.</w:t>
      </w:r>
    </w:p>
    <w:p w14:paraId="55B101B5" w14:textId="77777777" w:rsidR="002B3149" w:rsidRPr="002B3149" w:rsidRDefault="002B3149" w:rsidP="00C57201">
      <w:pPr>
        <w:autoSpaceDE w:val="0"/>
        <w:autoSpaceDN w:val="0"/>
        <w:adjustRightInd w:val="0"/>
        <w:spacing w:after="0" w:line="276" w:lineRule="auto"/>
        <w:rPr>
          <w:rFonts w:ascii="Calibri" w:hAnsi="Calibri" w:cs="LiberationSans"/>
          <w:color w:val="00000A"/>
          <w:sz w:val="22"/>
          <w:lang w:val="es-MX"/>
        </w:rPr>
      </w:pPr>
    </w:p>
    <w:p w14:paraId="41F01D2F" w14:textId="1E1DA7A9" w:rsidR="002B3149" w:rsidRDefault="002B3149" w:rsidP="00C57201">
      <w:pPr>
        <w:autoSpaceDE w:val="0"/>
        <w:autoSpaceDN w:val="0"/>
        <w:adjustRightInd w:val="0"/>
        <w:spacing w:after="0" w:line="276" w:lineRule="auto"/>
        <w:rPr>
          <w:rFonts w:ascii="Calibri" w:hAnsi="Calibri" w:cs="LiberationSans-Bold"/>
          <w:b/>
          <w:bCs/>
          <w:color w:val="00000A"/>
          <w:sz w:val="22"/>
          <w:lang w:val="es-MX"/>
        </w:rPr>
      </w:pPr>
      <w:r>
        <w:rPr>
          <w:rFonts w:ascii="Calibri" w:hAnsi="Calibri" w:cs="LiberationSans-Bold"/>
          <w:b/>
          <w:bCs/>
          <w:color w:val="00000A"/>
          <w:sz w:val="22"/>
          <w:lang w:val="es-MX"/>
        </w:rPr>
        <w:t>Estrategia</w:t>
      </w:r>
    </w:p>
    <w:p w14:paraId="60C439F4" w14:textId="77777777" w:rsidR="002B3149" w:rsidRDefault="002B3149" w:rsidP="00C57201">
      <w:pPr>
        <w:autoSpaceDE w:val="0"/>
        <w:autoSpaceDN w:val="0"/>
        <w:adjustRightInd w:val="0"/>
        <w:spacing w:after="0" w:line="276" w:lineRule="auto"/>
        <w:rPr>
          <w:rFonts w:ascii="Calibri" w:hAnsi="Calibri" w:cs="LiberationSans"/>
          <w:color w:val="00000A"/>
          <w:sz w:val="22"/>
          <w:lang w:val="es-MX"/>
        </w:rPr>
      </w:pPr>
    </w:p>
    <w:p w14:paraId="044A44D2" w14:textId="370BF509" w:rsidR="002B3149" w:rsidRDefault="002B3149" w:rsidP="00C57201">
      <w:pPr>
        <w:autoSpaceDE w:val="0"/>
        <w:autoSpaceDN w:val="0"/>
        <w:adjustRightInd w:val="0"/>
        <w:spacing w:after="0" w:line="276" w:lineRule="auto"/>
        <w:rPr>
          <w:rFonts w:ascii="Calibri" w:hAnsi="Calibri" w:cs="LiberationSans"/>
          <w:color w:val="00000A"/>
          <w:sz w:val="22"/>
          <w:lang w:val="es-MX"/>
        </w:rPr>
      </w:pPr>
      <w:r w:rsidRPr="002B3149">
        <w:rPr>
          <w:rFonts w:ascii="Calibri" w:hAnsi="Calibri" w:cs="LiberationSans"/>
          <w:color w:val="00000A"/>
          <w:sz w:val="22"/>
          <w:lang w:val="es-MX"/>
        </w:rPr>
        <w:t>Generación de hábitos, creencias, comportamientos en los servidores públicos,</w:t>
      </w:r>
      <w:r>
        <w:rPr>
          <w:rFonts w:ascii="Calibri" w:hAnsi="Calibri" w:cs="LiberationSans"/>
          <w:color w:val="00000A"/>
          <w:sz w:val="22"/>
          <w:lang w:val="es-MX"/>
        </w:rPr>
        <w:t xml:space="preserve"> </w:t>
      </w:r>
      <w:r w:rsidRPr="002B3149">
        <w:rPr>
          <w:rFonts w:ascii="Calibri" w:hAnsi="Calibri" w:cs="LiberationSans"/>
          <w:color w:val="00000A"/>
          <w:sz w:val="22"/>
          <w:lang w:val="es-MX"/>
        </w:rPr>
        <w:t>que apoyados en la tecnología y las comunicaciones contribuirán a cumplir la misionalidad y a</w:t>
      </w:r>
      <w:r>
        <w:rPr>
          <w:rFonts w:ascii="Calibri" w:hAnsi="Calibri" w:cs="LiberationSans"/>
          <w:color w:val="00000A"/>
          <w:sz w:val="22"/>
          <w:lang w:val="es-MX"/>
        </w:rPr>
        <w:t xml:space="preserve"> </w:t>
      </w:r>
      <w:r w:rsidRPr="002B3149">
        <w:rPr>
          <w:rFonts w:ascii="Calibri" w:hAnsi="Calibri" w:cs="LiberationSans"/>
          <w:color w:val="00000A"/>
          <w:sz w:val="22"/>
          <w:lang w:val="es-MX"/>
        </w:rPr>
        <w:t>mejorar el funcionamiento de la entidad.</w:t>
      </w:r>
    </w:p>
    <w:p w14:paraId="4EFF1A22" w14:textId="77777777" w:rsidR="002B3149" w:rsidRPr="002B3149" w:rsidRDefault="002B3149" w:rsidP="00C57201">
      <w:pPr>
        <w:autoSpaceDE w:val="0"/>
        <w:autoSpaceDN w:val="0"/>
        <w:adjustRightInd w:val="0"/>
        <w:spacing w:after="0" w:line="276" w:lineRule="auto"/>
        <w:rPr>
          <w:rFonts w:ascii="Calibri" w:hAnsi="Calibri" w:cs="LiberationSans"/>
          <w:color w:val="00000A"/>
          <w:sz w:val="22"/>
          <w:lang w:val="es-MX"/>
        </w:rPr>
      </w:pPr>
    </w:p>
    <w:p w14:paraId="303EEC6E" w14:textId="2513553A" w:rsidR="002B3149" w:rsidRPr="002B3149" w:rsidRDefault="002B3149" w:rsidP="00C57201">
      <w:pPr>
        <w:autoSpaceDE w:val="0"/>
        <w:autoSpaceDN w:val="0"/>
        <w:adjustRightInd w:val="0"/>
        <w:spacing w:after="0" w:line="276" w:lineRule="auto"/>
        <w:rPr>
          <w:rFonts w:ascii="Calibri" w:hAnsi="Calibri" w:cs="LiberationSans-Bold"/>
          <w:b/>
          <w:bCs/>
          <w:color w:val="00000A"/>
          <w:sz w:val="22"/>
          <w:lang w:val="es-MX"/>
        </w:rPr>
      </w:pPr>
      <w:r w:rsidRPr="002B3149">
        <w:rPr>
          <w:rFonts w:ascii="Calibri" w:hAnsi="Calibri" w:cs="LiberationSans-Bold"/>
          <w:b/>
          <w:bCs/>
          <w:color w:val="00000A"/>
          <w:sz w:val="22"/>
          <w:lang w:val="es-MX"/>
        </w:rPr>
        <w:t>Metas</w:t>
      </w:r>
    </w:p>
    <w:p w14:paraId="3845367A" w14:textId="2946AB4E" w:rsidR="002B3149" w:rsidRPr="002B3149" w:rsidRDefault="002B3149" w:rsidP="00C57201">
      <w:pPr>
        <w:pStyle w:val="Prrafodelista"/>
        <w:numPr>
          <w:ilvl w:val="0"/>
          <w:numId w:val="9"/>
        </w:numPr>
        <w:autoSpaceDE w:val="0"/>
        <w:autoSpaceDN w:val="0"/>
        <w:adjustRightInd w:val="0"/>
        <w:spacing w:after="0" w:line="276" w:lineRule="auto"/>
        <w:ind w:left="284" w:hanging="284"/>
        <w:rPr>
          <w:rFonts w:ascii="Calibri" w:hAnsi="Calibri" w:cs="LiberationSans"/>
          <w:color w:val="00000A"/>
          <w:sz w:val="22"/>
          <w:lang w:val="es-MX"/>
        </w:rPr>
      </w:pPr>
      <w:r w:rsidRPr="002B3149">
        <w:rPr>
          <w:rFonts w:ascii="Calibri" w:hAnsi="Calibri" w:cs="LiberationSans"/>
          <w:color w:val="00000A"/>
          <w:sz w:val="22"/>
          <w:lang w:val="es-MX"/>
        </w:rPr>
        <w:t>Cumplir con el 100% del plan de acción de la vigencia para el desarrollo, i</w:t>
      </w:r>
      <w:r w:rsidR="005A1181">
        <w:rPr>
          <w:rFonts w:ascii="Calibri" w:hAnsi="Calibri" w:cs="LiberationSans"/>
          <w:color w:val="00000A"/>
          <w:sz w:val="22"/>
          <w:lang w:val="es-MX"/>
        </w:rPr>
        <w:t>mplementación y estabilidad de C</w:t>
      </w:r>
      <w:r w:rsidRPr="002B3149">
        <w:rPr>
          <w:rFonts w:ascii="Calibri" w:hAnsi="Calibri" w:cs="LiberationSans"/>
          <w:color w:val="00000A"/>
          <w:sz w:val="22"/>
          <w:lang w:val="es-MX"/>
        </w:rPr>
        <w:t>ultured_Bogotá.</w:t>
      </w:r>
    </w:p>
    <w:p w14:paraId="409102D5" w14:textId="255F74F5" w:rsidR="002B3149" w:rsidRDefault="002B3149" w:rsidP="00C57201">
      <w:pPr>
        <w:pStyle w:val="Prrafodelista"/>
        <w:numPr>
          <w:ilvl w:val="0"/>
          <w:numId w:val="9"/>
        </w:numPr>
        <w:autoSpaceDE w:val="0"/>
        <w:autoSpaceDN w:val="0"/>
        <w:adjustRightInd w:val="0"/>
        <w:spacing w:after="0" w:line="276" w:lineRule="auto"/>
        <w:ind w:left="284" w:hanging="284"/>
        <w:rPr>
          <w:rFonts w:ascii="Calibri" w:hAnsi="Calibri"/>
          <w:lang w:val="es-MX"/>
        </w:rPr>
      </w:pPr>
      <w:r w:rsidRPr="002B3149">
        <w:rPr>
          <w:rFonts w:ascii="Calibri" w:hAnsi="Calibri" w:cs="LiberationSans"/>
          <w:color w:val="00000A"/>
          <w:sz w:val="22"/>
          <w:lang w:val="es-MX"/>
        </w:rPr>
        <w:t>Cumplir con el 100% del plan de acción de la vigencia para la formulación e implementación del Modelo de Aprendizaje Institucional.</w:t>
      </w:r>
    </w:p>
    <w:p w14:paraId="5A16A5DB" w14:textId="77777777" w:rsidR="005A1181" w:rsidRPr="00566D38" w:rsidRDefault="005A1181" w:rsidP="00C57201">
      <w:pPr>
        <w:autoSpaceDE w:val="0"/>
        <w:autoSpaceDN w:val="0"/>
        <w:adjustRightInd w:val="0"/>
        <w:spacing w:after="0" w:line="276" w:lineRule="auto"/>
        <w:rPr>
          <w:rFonts w:ascii="Calibri" w:hAnsi="Calibri"/>
          <w:lang w:val="es-MX"/>
        </w:rPr>
      </w:pPr>
    </w:p>
    <w:p w14:paraId="5BEE5C99" w14:textId="32FD17A6" w:rsidR="005A1181" w:rsidRPr="00C57201" w:rsidRDefault="005A1181" w:rsidP="00C57201">
      <w:pPr>
        <w:pStyle w:val="Ttulo2"/>
        <w:rPr>
          <w:rFonts w:ascii="Calibri" w:hAnsi="Calibri" w:cs="Calibri"/>
          <w:color w:val="auto"/>
          <w:sz w:val="22"/>
          <w:szCs w:val="22"/>
          <w:lang w:val="es-MX"/>
        </w:rPr>
      </w:pPr>
      <w:bookmarkStart w:id="16" w:name="_Toc157069400"/>
      <w:r w:rsidRPr="00C57201">
        <w:rPr>
          <w:rFonts w:ascii="Calibri" w:hAnsi="Calibri" w:cs="Calibri"/>
          <w:color w:val="auto"/>
          <w:sz w:val="22"/>
          <w:szCs w:val="22"/>
          <w:lang w:val="es-MX"/>
        </w:rPr>
        <w:t>PERSPECTIVA FINANCIERA</w:t>
      </w:r>
      <w:bookmarkEnd w:id="16"/>
    </w:p>
    <w:p w14:paraId="6D1F3845" w14:textId="77777777" w:rsidR="005A1181" w:rsidRPr="005A1181" w:rsidRDefault="005A1181" w:rsidP="00C57201">
      <w:pPr>
        <w:autoSpaceDE w:val="0"/>
        <w:autoSpaceDN w:val="0"/>
        <w:adjustRightInd w:val="0"/>
        <w:spacing w:after="0" w:line="276" w:lineRule="auto"/>
        <w:rPr>
          <w:rFonts w:ascii="Calibri" w:hAnsi="Calibri" w:cs="LiberationSans-Bold"/>
          <w:b/>
          <w:bCs/>
          <w:color w:val="00000A"/>
          <w:sz w:val="22"/>
          <w:lang w:val="es-MX"/>
        </w:rPr>
      </w:pPr>
    </w:p>
    <w:p w14:paraId="0F45F619" w14:textId="1BFF4DA4" w:rsidR="005A1181" w:rsidRPr="005A1181" w:rsidRDefault="005A1181" w:rsidP="00C57201">
      <w:pPr>
        <w:autoSpaceDE w:val="0"/>
        <w:autoSpaceDN w:val="0"/>
        <w:adjustRightInd w:val="0"/>
        <w:spacing w:after="0" w:line="276" w:lineRule="auto"/>
        <w:rPr>
          <w:rFonts w:ascii="Calibri" w:hAnsi="Calibri" w:cs="LiberationSans"/>
          <w:color w:val="00000A"/>
          <w:sz w:val="22"/>
          <w:lang w:val="es-MX"/>
        </w:rPr>
      </w:pPr>
      <w:r w:rsidRPr="005A1181">
        <w:rPr>
          <w:rFonts w:ascii="Calibri" w:hAnsi="Calibri" w:cs="LiberationSans"/>
          <w:color w:val="00000A"/>
          <w:sz w:val="22"/>
          <w:lang w:val="es-MX"/>
        </w:rPr>
        <w:t>Permite asignar adecuadamente y gestionar los presupuestos de la Secretaría Distrital de Cultura, Recreación y Deporte que garanticen la oferta de bienes y servicios de calidad para la satisfacción de necesidades y expectativas ciudadanas.</w:t>
      </w:r>
    </w:p>
    <w:p w14:paraId="33CEFDC5" w14:textId="77777777" w:rsidR="007A7974" w:rsidRDefault="007A7974" w:rsidP="00C57201">
      <w:pPr>
        <w:autoSpaceDE w:val="0"/>
        <w:autoSpaceDN w:val="0"/>
        <w:adjustRightInd w:val="0"/>
        <w:spacing w:after="0" w:line="276" w:lineRule="auto"/>
        <w:jc w:val="left"/>
        <w:rPr>
          <w:rFonts w:ascii="Calibri" w:hAnsi="Calibri" w:cs="LiberationSans-Bold"/>
          <w:b/>
          <w:bCs/>
          <w:color w:val="00000A"/>
          <w:sz w:val="22"/>
          <w:lang w:val="es-MX"/>
        </w:rPr>
      </w:pPr>
    </w:p>
    <w:p w14:paraId="448792D5" w14:textId="386F9EF6" w:rsidR="005A1181" w:rsidRPr="00C57201" w:rsidRDefault="005A1181" w:rsidP="00C57201">
      <w:pPr>
        <w:pStyle w:val="Ttulo3"/>
        <w:rPr>
          <w:rFonts w:ascii="Calibri" w:hAnsi="Calibri" w:cs="Calibri"/>
          <w:i w:val="0"/>
          <w:iCs/>
          <w:color w:val="auto"/>
          <w:sz w:val="22"/>
          <w:szCs w:val="22"/>
          <w:lang w:val="es-MX"/>
        </w:rPr>
      </w:pPr>
      <w:bookmarkStart w:id="17" w:name="_Toc157069401"/>
      <w:r w:rsidRPr="00C57201">
        <w:rPr>
          <w:rFonts w:ascii="Calibri" w:hAnsi="Calibri" w:cs="Calibri"/>
          <w:i w:val="0"/>
          <w:iCs/>
          <w:color w:val="auto"/>
          <w:sz w:val="22"/>
          <w:szCs w:val="22"/>
          <w:lang w:val="es-MX"/>
        </w:rPr>
        <w:t>Objetivo Estratégico 4</w:t>
      </w:r>
      <w:bookmarkEnd w:id="17"/>
    </w:p>
    <w:p w14:paraId="059515EF" w14:textId="77777777" w:rsidR="005A1181" w:rsidRPr="005A1181" w:rsidRDefault="005A1181" w:rsidP="00C57201">
      <w:pPr>
        <w:autoSpaceDE w:val="0"/>
        <w:autoSpaceDN w:val="0"/>
        <w:adjustRightInd w:val="0"/>
        <w:spacing w:after="0" w:line="276" w:lineRule="auto"/>
        <w:jc w:val="left"/>
        <w:rPr>
          <w:rFonts w:ascii="Calibri" w:hAnsi="Calibri" w:cs="LiberationSans-Bold"/>
          <w:b/>
          <w:bCs/>
          <w:color w:val="00000A"/>
          <w:sz w:val="22"/>
          <w:lang w:val="es-MX"/>
        </w:rPr>
      </w:pPr>
    </w:p>
    <w:p w14:paraId="76DD15B2" w14:textId="5DF03A3B" w:rsidR="005A1181" w:rsidRPr="005A1181" w:rsidRDefault="005A1181" w:rsidP="00C57201">
      <w:pPr>
        <w:autoSpaceDE w:val="0"/>
        <w:autoSpaceDN w:val="0"/>
        <w:adjustRightInd w:val="0"/>
        <w:spacing w:after="0" w:line="276" w:lineRule="auto"/>
        <w:rPr>
          <w:rFonts w:ascii="Calibri" w:hAnsi="Calibri" w:cs="LiberationSans"/>
          <w:color w:val="00000A"/>
          <w:sz w:val="22"/>
          <w:lang w:val="es-MX"/>
        </w:rPr>
      </w:pPr>
      <w:r w:rsidRPr="005A1181">
        <w:rPr>
          <w:rFonts w:ascii="Calibri" w:hAnsi="Calibri" w:cs="LiberationSans"/>
          <w:color w:val="00000A"/>
          <w:sz w:val="22"/>
          <w:lang w:val="es-MX"/>
        </w:rPr>
        <w:t>Gerenciar de manera eficiente e innovadora los recursos financieros para optimizar y asegurar el funcionamiento de las entidades, así como gestionar nuevos</w:t>
      </w:r>
      <w:r>
        <w:rPr>
          <w:rFonts w:ascii="Calibri" w:hAnsi="Calibri" w:cs="LiberationSans"/>
          <w:color w:val="00000A"/>
          <w:sz w:val="22"/>
          <w:lang w:val="es-MX"/>
        </w:rPr>
        <w:t xml:space="preserve"> </w:t>
      </w:r>
      <w:r w:rsidRPr="005A1181">
        <w:rPr>
          <w:rFonts w:ascii="Calibri" w:hAnsi="Calibri" w:cs="LiberationSans"/>
          <w:color w:val="00000A"/>
          <w:sz w:val="22"/>
          <w:lang w:val="es-MX"/>
        </w:rPr>
        <w:t xml:space="preserve">recursos físicos y económicos para el </w:t>
      </w:r>
      <w:r w:rsidRPr="005A1181">
        <w:rPr>
          <w:rFonts w:ascii="Calibri" w:hAnsi="Calibri" w:cs="LiberationSans"/>
          <w:color w:val="00000A"/>
          <w:sz w:val="22"/>
          <w:lang w:val="es-MX"/>
        </w:rPr>
        <w:lastRenderedPageBreak/>
        <w:t>cumplimiento de la misionalidad y aportar en la garantía</w:t>
      </w:r>
      <w:r>
        <w:rPr>
          <w:rFonts w:ascii="Calibri" w:hAnsi="Calibri" w:cs="LiberationSans"/>
          <w:color w:val="00000A"/>
          <w:sz w:val="22"/>
          <w:lang w:val="es-MX"/>
        </w:rPr>
        <w:t xml:space="preserve"> </w:t>
      </w:r>
      <w:r w:rsidRPr="005A1181">
        <w:rPr>
          <w:rFonts w:ascii="Calibri" w:hAnsi="Calibri" w:cs="LiberationSans"/>
          <w:color w:val="00000A"/>
          <w:sz w:val="22"/>
          <w:lang w:val="es-MX"/>
        </w:rPr>
        <w:t>de los derechos culturales, recreativos y deportivos de los ciudadanos.</w:t>
      </w:r>
    </w:p>
    <w:p w14:paraId="2B4E8AA4" w14:textId="77777777" w:rsidR="005A1181" w:rsidRDefault="005A1181" w:rsidP="00C57201">
      <w:pPr>
        <w:autoSpaceDE w:val="0"/>
        <w:autoSpaceDN w:val="0"/>
        <w:adjustRightInd w:val="0"/>
        <w:spacing w:after="0" w:line="276" w:lineRule="auto"/>
        <w:jc w:val="left"/>
        <w:rPr>
          <w:rFonts w:ascii="Calibri" w:hAnsi="Calibri" w:cs="LiberationSans-Bold"/>
          <w:b/>
          <w:bCs/>
          <w:color w:val="00000A"/>
          <w:sz w:val="22"/>
          <w:lang w:val="es-MX"/>
        </w:rPr>
      </w:pPr>
    </w:p>
    <w:p w14:paraId="44E08C56" w14:textId="3C12CE8C" w:rsidR="005A1181" w:rsidRDefault="005A1181" w:rsidP="00C57201">
      <w:pPr>
        <w:autoSpaceDE w:val="0"/>
        <w:autoSpaceDN w:val="0"/>
        <w:adjustRightInd w:val="0"/>
        <w:spacing w:after="0" w:line="276" w:lineRule="auto"/>
        <w:jc w:val="left"/>
        <w:rPr>
          <w:rFonts w:ascii="Calibri" w:hAnsi="Calibri" w:cs="LiberationSans-Bold"/>
          <w:b/>
          <w:bCs/>
          <w:color w:val="00000A"/>
          <w:sz w:val="22"/>
          <w:lang w:val="es-MX"/>
        </w:rPr>
      </w:pPr>
      <w:r>
        <w:rPr>
          <w:rFonts w:ascii="Calibri" w:hAnsi="Calibri" w:cs="LiberationSans-Bold"/>
          <w:b/>
          <w:bCs/>
          <w:color w:val="00000A"/>
          <w:sz w:val="22"/>
          <w:lang w:val="es-MX"/>
        </w:rPr>
        <w:t>Estrategia</w:t>
      </w:r>
    </w:p>
    <w:p w14:paraId="388AB1D1" w14:textId="77777777" w:rsidR="005A1181" w:rsidRDefault="005A1181" w:rsidP="00C57201">
      <w:pPr>
        <w:autoSpaceDE w:val="0"/>
        <w:autoSpaceDN w:val="0"/>
        <w:adjustRightInd w:val="0"/>
        <w:spacing w:after="0" w:line="276" w:lineRule="auto"/>
        <w:jc w:val="left"/>
        <w:rPr>
          <w:rFonts w:ascii="Calibri" w:hAnsi="Calibri" w:cs="LiberationSans-Bold"/>
          <w:b/>
          <w:bCs/>
          <w:color w:val="00000A"/>
          <w:sz w:val="22"/>
          <w:lang w:val="es-MX"/>
        </w:rPr>
      </w:pPr>
    </w:p>
    <w:p w14:paraId="659B7E69" w14:textId="46B61551" w:rsidR="005A1181" w:rsidRPr="005A1181" w:rsidRDefault="005A1181" w:rsidP="00C57201">
      <w:pPr>
        <w:autoSpaceDE w:val="0"/>
        <w:autoSpaceDN w:val="0"/>
        <w:adjustRightInd w:val="0"/>
        <w:spacing w:after="0" w:line="276" w:lineRule="auto"/>
        <w:rPr>
          <w:rFonts w:ascii="Calibri" w:hAnsi="Calibri" w:cs="LiberationSans"/>
          <w:color w:val="00000A"/>
          <w:sz w:val="22"/>
          <w:lang w:val="es-MX"/>
        </w:rPr>
      </w:pPr>
      <w:r w:rsidRPr="005A1181">
        <w:rPr>
          <w:rFonts w:ascii="Calibri" w:hAnsi="Calibri" w:cs="LiberationSans"/>
          <w:color w:val="00000A"/>
          <w:sz w:val="22"/>
          <w:lang w:val="es-MX"/>
        </w:rPr>
        <w:t>Gestionar, optimizar y disponer hasta el máximo de los recursos físicos,</w:t>
      </w:r>
      <w:r>
        <w:rPr>
          <w:rFonts w:ascii="Calibri" w:hAnsi="Calibri" w:cs="LiberationSans"/>
          <w:color w:val="00000A"/>
          <w:sz w:val="22"/>
          <w:lang w:val="es-MX"/>
        </w:rPr>
        <w:t xml:space="preserve"> </w:t>
      </w:r>
      <w:r w:rsidRPr="005A1181">
        <w:rPr>
          <w:rFonts w:ascii="Calibri" w:hAnsi="Calibri" w:cs="LiberationSans"/>
          <w:color w:val="00000A"/>
          <w:sz w:val="22"/>
          <w:lang w:val="es-MX"/>
        </w:rPr>
        <w:t>tecnológicos, jurídicos, financieros y humanos de las entidades, que brinden soluciones</w:t>
      </w:r>
      <w:r>
        <w:rPr>
          <w:rFonts w:ascii="Calibri" w:hAnsi="Calibri" w:cs="LiberationSans"/>
          <w:color w:val="00000A"/>
          <w:sz w:val="22"/>
          <w:lang w:val="es-MX"/>
        </w:rPr>
        <w:t xml:space="preserve"> </w:t>
      </w:r>
      <w:r w:rsidRPr="005A1181">
        <w:rPr>
          <w:rFonts w:ascii="Calibri" w:hAnsi="Calibri" w:cs="LiberationSans"/>
          <w:color w:val="00000A"/>
          <w:sz w:val="22"/>
          <w:lang w:val="es-MX"/>
        </w:rPr>
        <w:t>eficaces y eficientes a las necesidades y expectativas de la ciudadanía, generando mayores</w:t>
      </w:r>
      <w:r>
        <w:rPr>
          <w:rFonts w:ascii="Calibri" w:hAnsi="Calibri" w:cs="LiberationSans"/>
          <w:color w:val="00000A"/>
          <w:sz w:val="22"/>
          <w:lang w:val="es-MX"/>
        </w:rPr>
        <w:t xml:space="preserve"> </w:t>
      </w:r>
      <w:r w:rsidRPr="005A1181">
        <w:rPr>
          <w:rFonts w:ascii="Calibri" w:hAnsi="Calibri" w:cs="LiberationSans"/>
          <w:color w:val="00000A"/>
          <w:sz w:val="22"/>
          <w:lang w:val="es-MX"/>
        </w:rPr>
        <w:t>oportunidades y condiciones para la garantía de los derechos culturales, recreativos y</w:t>
      </w:r>
      <w:r>
        <w:rPr>
          <w:rFonts w:ascii="Calibri" w:hAnsi="Calibri" w:cs="LiberationSans"/>
          <w:color w:val="00000A"/>
          <w:sz w:val="22"/>
          <w:lang w:val="es-MX"/>
        </w:rPr>
        <w:t xml:space="preserve"> </w:t>
      </w:r>
      <w:r w:rsidRPr="005A1181">
        <w:rPr>
          <w:rFonts w:ascii="Calibri" w:hAnsi="Calibri" w:cs="LiberationSans"/>
          <w:color w:val="00000A"/>
          <w:sz w:val="22"/>
          <w:lang w:val="es-MX"/>
        </w:rPr>
        <w:t>deportivos.</w:t>
      </w:r>
    </w:p>
    <w:p w14:paraId="525C9739" w14:textId="77777777" w:rsidR="005A1181" w:rsidRPr="005A1181" w:rsidRDefault="005A1181" w:rsidP="00C57201">
      <w:pPr>
        <w:autoSpaceDE w:val="0"/>
        <w:autoSpaceDN w:val="0"/>
        <w:adjustRightInd w:val="0"/>
        <w:spacing w:after="0" w:line="276" w:lineRule="auto"/>
        <w:rPr>
          <w:rFonts w:ascii="Calibri" w:hAnsi="Calibri" w:cs="LiberationSans"/>
          <w:color w:val="00000A"/>
          <w:sz w:val="22"/>
          <w:lang w:val="es-MX"/>
        </w:rPr>
      </w:pPr>
    </w:p>
    <w:p w14:paraId="194D7CCE" w14:textId="6889ACF4" w:rsidR="005A1181" w:rsidRPr="005A1181" w:rsidRDefault="005A1181" w:rsidP="00C57201">
      <w:pPr>
        <w:autoSpaceDE w:val="0"/>
        <w:autoSpaceDN w:val="0"/>
        <w:adjustRightInd w:val="0"/>
        <w:spacing w:after="0" w:line="276" w:lineRule="auto"/>
        <w:jc w:val="left"/>
        <w:rPr>
          <w:rFonts w:ascii="Calibri" w:hAnsi="Calibri" w:cs="LiberationSans-Bold"/>
          <w:b/>
          <w:bCs/>
          <w:color w:val="00000A"/>
          <w:sz w:val="22"/>
          <w:lang w:val="es-MX"/>
        </w:rPr>
      </w:pPr>
      <w:r w:rsidRPr="005A1181">
        <w:rPr>
          <w:rFonts w:ascii="Calibri" w:hAnsi="Calibri" w:cs="LiberationSans-Bold"/>
          <w:b/>
          <w:bCs/>
          <w:color w:val="00000A"/>
          <w:sz w:val="22"/>
          <w:lang w:val="es-MX"/>
        </w:rPr>
        <w:t>Metas</w:t>
      </w:r>
    </w:p>
    <w:p w14:paraId="04BCEF40" w14:textId="77777777" w:rsidR="005A1181" w:rsidRPr="005A1181" w:rsidRDefault="005A1181" w:rsidP="00C57201">
      <w:pPr>
        <w:pStyle w:val="Prrafodelista"/>
        <w:autoSpaceDE w:val="0"/>
        <w:autoSpaceDN w:val="0"/>
        <w:adjustRightInd w:val="0"/>
        <w:spacing w:after="0" w:line="276" w:lineRule="auto"/>
        <w:jc w:val="left"/>
        <w:rPr>
          <w:rFonts w:ascii="Calibri" w:hAnsi="Calibri" w:cs="LiberationSans-Bold"/>
          <w:b/>
          <w:bCs/>
          <w:color w:val="00000A"/>
          <w:sz w:val="22"/>
          <w:lang w:val="es-MX"/>
        </w:rPr>
      </w:pPr>
    </w:p>
    <w:p w14:paraId="4CB9AB93" w14:textId="15AA1441" w:rsidR="005A1181" w:rsidRPr="005A1181" w:rsidRDefault="005A1181" w:rsidP="00C57201">
      <w:pPr>
        <w:autoSpaceDE w:val="0"/>
        <w:autoSpaceDN w:val="0"/>
        <w:adjustRightInd w:val="0"/>
        <w:spacing w:after="0" w:line="276" w:lineRule="auto"/>
        <w:jc w:val="left"/>
        <w:rPr>
          <w:rFonts w:ascii="Calibri" w:hAnsi="Calibri" w:cs="LiberationSans"/>
          <w:color w:val="00000A"/>
          <w:sz w:val="22"/>
          <w:lang w:val="es-MX"/>
        </w:rPr>
      </w:pPr>
      <w:r w:rsidRPr="005A1181">
        <w:rPr>
          <w:rFonts w:ascii="Calibri" w:hAnsi="Calibri" w:cs="LiberationSans"/>
          <w:color w:val="00000A"/>
          <w:sz w:val="22"/>
          <w:lang w:val="es-MX"/>
        </w:rPr>
        <w:t xml:space="preserve">1. </w:t>
      </w:r>
      <w:r>
        <w:rPr>
          <w:rFonts w:ascii="Calibri" w:hAnsi="Calibri" w:cs="LiberationSans"/>
          <w:color w:val="00000A"/>
          <w:sz w:val="22"/>
          <w:lang w:val="es-MX"/>
        </w:rPr>
        <w:t xml:space="preserve"> </w:t>
      </w:r>
      <w:r w:rsidRPr="005A1181">
        <w:rPr>
          <w:rFonts w:ascii="Calibri" w:hAnsi="Calibri" w:cs="LiberationSans"/>
          <w:color w:val="00000A"/>
          <w:sz w:val="22"/>
          <w:lang w:val="es-MX"/>
        </w:rPr>
        <w:t>Cumplir por lo menos el 95% del índice de eficiencia presupuestal para la vigencia.</w:t>
      </w:r>
    </w:p>
    <w:p w14:paraId="4068918D" w14:textId="4255FD03" w:rsidR="005A1181" w:rsidRPr="005A1181" w:rsidRDefault="005A1181" w:rsidP="00C57201">
      <w:pPr>
        <w:autoSpaceDE w:val="0"/>
        <w:autoSpaceDN w:val="0"/>
        <w:adjustRightInd w:val="0"/>
        <w:spacing w:after="0" w:line="276" w:lineRule="auto"/>
        <w:rPr>
          <w:rFonts w:ascii="Calibri" w:hAnsi="Calibri"/>
          <w:lang w:val="es-MX"/>
        </w:rPr>
      </w:pPr>
      <w:r w:rsidRPr="005A1181">
        <w:rPr>
          <w:rFonts w:ascii="Calibri" w:hAnsi="Calibri" w:cs="LiberationSans"/>
          <w:color w:val="00000A"/>
          <w:sz w:val="22"/>
          <w:lang w:val="es-MX"/>
        </w:rPr>
        <w:t>2.</w:t>
      </w:r>
      <w:r>
        <w:rPr>
          <w:rFonts w:ascii="Calibri" w:hAnsi="Calibri" w:cs="LiberationSans"/>
          <w:color w:val="00000A"/>
          <w:sz w:val="22"/>
          <w:lang w:val="es-MX"/>
        </w:rPr>
        <w:t xml:space="preserve"> </w:t>
      </w:r>
      <w:r w:rsidRPr="005A1181">
        <w:rPr>
          <w:rFonts w:ascii="Calibri" w:hAnsi="Calibri" w:cs="LiberationSans"/>
          <w:color w:val="00000A"/>
          <w:sz w:val="22"/>
          <w:lang w:val="es-MX"/>
        </w:rPr>
        <w:t xml:space="preserve"> Gestionar por lo menos el 10% adicional del presupuesto asignado al inicio de la</w:t>
      </w:r>
      <w:r>
        <w:rPr>
          <w:rFonts w:ascii="Calibri" w:hAnsi="Calibri" w:cs="LiberationSans"/>
          <w:color w:val="00000A"/>
          <w:sz w:val="22"/>
          <w:lang w:val="es-MX"/>
        </w:rPr>
        <w:t xml:space="preserve"> </w:t>
      </w:r>
      <w:r w:rsidRPr="005A1181">
        <w:rPr>
          <w:rFonts w:ascii="Calibri" w:hAnsi="Calibri" w:cs="LiberationSans"/>
          <w:color w:val="00000A"/>
          <w:sz w:val="22"/>
          <w:lang w:val="es-MX"/>
        </w:rPr>
        <w:t>vigencia presupuestal.</w:t>
      </w:r>
    </w:p>
    <w:p w14:paraId="1A7B9EE5" w14:textId="74F5D2B9" w:rsidR="002B3149" w:rsidRDefault="002B3149" w:rsidP="00C57201">
      <w:pPr>
        <w:pStyle w:val="Prrafodelista"/>
        <w:autoSpaceDE w:val="0"/>
        <w:autoSpaceDN w:val="0"/>
        <w:adjustRightInd w:val="0"/>
        <w:spacing w:after="0" w:line="276" w:lineRule="auto"/>
        <w:rPr>
          <w:rFonts w:ascii="Calibri" w:hAnsi="Calibri"/>
          <w:lang w:val="es-MX"/>
        </w:rPr>
      </w:pPr>
    </w:p>
    <w:p w14:paraId="6751D586" w14:textId="287E6070" w:rsidR="005A1181" w:rsidRPr="00C57201" w:rsidRDefault="005A1181" w:rsidP="00C57201">
      <w:pPr>
        <w:pStyle w:val="Ttulo2"/>
        <w:rPr>
          <w:rFonts w:ascii="Calibri" w:hAnsi="Calibri" w:cs="Calibri"/>
          <w:color w:val="auto"/>
          <w:sz w:val="22"/>
          <w:szCs w:val="22"/>
          <w:lang w:val="es-MX"/>
        </w:rPr>
      </w:pPr>
      <w:bookmarkStart w:id="18" w:name="_Toc157069402"/>
      <w:r w:rsidRPr="00C57201">
        <w:rPr>
          <w:rFonts w:ascii="Calibri" w:hAnsi="Calibri" w:cs="Calibri"/>
          <w:color w:val="auto"/>
          <w:sz w:val="22"/>
          <w:szCs w:val="22"/>
          <w:lang w:val="es-MX"/>
        </w:rPr>
        <w:t>PROYECTOS DE INVERSIÓN</w:t>
      </w:r>
      <w:bookmarkEnd w:id="18"/>
    </w:p>
    <w:p w14:paraId="13466382" w14:textId="77777777" w:rsidR="005A1181" w:rsidRPr="005A1181" w:rsidRDefault="005A1181" w:rsidP="00C57201">
      <w:pPr>
        <w:autoSpaceDE w:val="0"/>
        <w:autoSpaceDN w:val="0"/>
        <w:adjustRightInd w:val="0"/>
        <w:spacing w:after="0" w:line="276" w:lineRule="auto"/>
        <w:jc w:val="left"/>
        <w:rPr>
          <w:rFonts w:ascii="Calibri" w:hAnsi="Calibri" w:cs="LiberationSans-Bold"/>
          <w:b/>
          <w:bCs/>
          <w:color w:val="00000A"/>
          <w:sz w:val="22"/>
          <w:lang w:val="es-MX"/>
        </w:rPr>
      </w:pPr>
    </w:p>
    <w:p w14:paraId="52BC5F74" w14:textId="6889B215" w:rsidR="005A1181" w:rsidRPr="00E76045" w:rsidRDefault="005A1181" w:rsidP="00C57201">
      <w:pPr>
        <w:autoSpaceDE w:val="0"/>
        <w:autoSpaceDN w:val="0"/>
        <w:adjustRightInd w:val="0"/>
        <w:spacing w:after="0" w:line="276" w:lineRule="auto"/>
        <w:rPr>
          <w:rFonts w:ascii="Calibri" w:hAnsi="Calibri" w:cs="LiberationSans"/>
          <w:color w:val="00000A"/>
          <w:sz w:val="22"/>
          <w:lang w:val="es-MX"/>
        </w:rPr>
      </w:pPr>
      <w:r w:rsidRPr="00E76045">
        <w:rPr>
          <w:rFonts w:ascii="Calibri" w:hAnsi="Calibri" w:cs="LiberationSans"/>
          <w:color w:val="00000A"/>
          <w:sz w:val="22"/>
          <w:lang w:val="es-MX"/>
        </w:rPr>
        <w:t>La Secretaría Distrital de Cultura, Recreación y Deporte garantiza la entrega de los bienes y servicios con calidad a través de sus 13 proyectos de inversión y promueve la participación de la ciudadanía en los retos de transformación cultural, entendiendo que muchas de las causas que explican algunos de los principales problemas de la ciudad y las oportunidades de cambio, dependen de la corresponsabilidad, la participación y la agencia de la ciudadanía, así como del trabajo articulado intersectorial de la administración pública.</w:t>
      </w:r>
    </w:p>
    <w:p w14:paraId="0581B96E" w14:textId="77777777" w:rsidR="005A1181" w:rsidRPr="00E76045" w:rsidRDefault="005A1181" w:rsidP="00C57201">
      <w:pPr>
        <w:autoSpaceDE w:val="0"/>
        <w:autoSpaceDN w:val="0"/>
        <w:adjustRightInd w:val="0"/>
        <w:spacing w:after="0" w:line="276" w:lineRule="auto"/>
        <w:jc w:val="left"/>
        <w:rPr>
          <w:rFonts w:ascii="Calibri" w:hAnsi="Calibri" w:cs="LiberationSans"/>
          <w:color w:val="00000A"/>
          <w:sz w:val="22"/>
          <w:lang w:val="es-MX"/>
        </w:rPr>
      </w:pPr>
    </w:p>
    <w:p w14:paraId="15A206DC" w14:textId="01059E48" w:rsidR="005A1181" w:rsidRPr="00E76045" w:rsidRDefault="001A0685" w:rsidP="00C57201">
      <w:pPr>
        <w:autoSpaceDE w:val="0"/>
        <w:autoSpaceDN w:val="0"/>
        <w:adjustRightInd w:val="0"/>
        <w:spacing w:after="0" w:line="276" w:lineRule="auto"/>
        <w:rPr>
          <w:rFonts w:ascii="Calibri" w:hAnsi="Calibri"/>
          <w:sz w:val="22"/>
          <w:lang w:val="es-MX"/>
        </w:rPr>
      </w:pPr>
      <w:r>
        <w:rPr>
          <w:rFonts w:ascii="Calibri" w:hAnsi="Calibri" w:cs="LiberationSans"/>
          <w:color w:val="00000A"/>
          <w:sz w:val="22"/>
          <w:lang w:val="es-MX"/>
        </w:rPr>
        <w:t>A continuación, se relacio</w:t>
      </w:r>
      <w:r w:rsidR="005A1181" w:rsidRPr="00E76045">
        <w:rPr>
          <w:rFonts w:ascii="Calibri" w:hAnsi="Calibri" w:cs="LiberationSans"/>
          <w:color w:val="00000A"/>
          <w:sz w:val="22"/>
          <w:lang w:val="es-MX"/>
        </w:rPr>
        <w:t>n</w:t>
      </w:r>
      <w:r>
        <w:rPr>
          <w:rFonts w:ascii="Calibri" w:hAnsi="Calibri" w:cs="LiberationSans"/>
          <w:color w:val="00000A"/>
          <w:sz w:val="22"/>
          <w:lang w:val="es-MX"/>
        </w:rPr>
        <w:t xml:space="preserve">an </w:t>
      </w:r>
      <w:r w:rsidR="005A1181" w:rsidRPr="00E76045">
        <w:rPr>
          <w:rFonts w:ascii="Calibri" w:hAnsi="Calibri" w:cs="LiberationSans"/>
          <w:color w:val="00000A"/>
          <w:sz w:val="22"/>
          <w:lang w:val="es-MX"/>
        </w:rPr>
        <w:t>los</w:t>
      </w:r>
      <w:r w:rsidR="0098099D">
        <w:rPr>
          <w:rFonts w:ascii="Calibri" w:hAnsi="Calibri" w:cs="LiberationSans"/>
          <w:color w:val="00000A"/>
          <w:sz w:val="22"/>
          <w:lang w:val="es-MX"/>
        </w:rPr>
        <w:t xml:space="preserve"> actuales </w:t>
      </w:r>
      <w:r w:rsidR="005A1181" w:rsidRPr="00E76045">
        <w:rPr>
          <w:rFonts w:ascii="Calibri" w:hAnsi="Calibri" w:cs="LiberationSans"/>
          <w:color w:val="00000A"/>
          <w:sz w:val="22"/>
          <w:lang w:val="es-MX"/>
        </w:rPr>
        <w:t>proyectos de inversión:</w:t>
      </w:r>
    </w:p>
    <w:p w14:paraId="69824CF0" w14:textId="57233FCA" w:rsidR="004E66DD" w:rsidRPr="00E76045" w:rsidRDefault="004E66DD" w:rsidP="00C57201">
      <w:pPr>
        <w:spacing w:line="276" w:lineRule="auto"/>
        <w:rPr>
          <w:rFonts w:ascii="Calibri" w:hAnsi="Calibri"/>
          <w:sz w:val="22"/>
          <w:lang w:val="es-MX"/>
        </w:rPr>
      </w:pPr>
    </w:p>
    <w:tbl>
      <w:tblPr>
        <w:tblStyle w:val="Tablaconcuadrcula"/>
        <w:tblW w:w="0" w:type="auto"/>
        <w:tblLook w:val="04A0" w:firstRow="1" w:lastRow="0" w:firstColumn="1" w:lastColumn="0" w:noHBand="0" w:noVBand="1"/>
      </w:tblPr>
      <w:tblGrid>
        <w:gridCol w:w="2676"/>
        <w:gridCol w:w="3164"/>
        <w:gridCol w:w="2938"/>
      </w:tblGrid>
      <w:tr w:rsidR="005A1181" w14:paraId="0DF9A52B" w14:textId="77777777" w:rsidTr="00C57201">
        <w:trPr>
          <w:trHeight w:val="438"/>
          <w:tblHeader/>
        </w:trPr>
        <w:tc>
          <w:tcPr>
            <w:tcW w:w="2830" w:type="dxa"/>
            <w:vAlign w:val="center"/>
          </w:tcPr>
          <w:p w14:paraId="162CEA64" w14:textId="59968569" w:rsidR="005A1181" w:rsidRPr="00376B01" w:rsidRDefault="00955662" w:rsidP="00C57201">
            <w:pPr>
              <w:spacing w:line="276" w:lineRule="auto"/>
              <w:jc w:val="center"/>
              <w:rPr>
                <w:rFonts w:asciiTheme="minorHAnsi" w:hAnsiTheme="minorHAnsi"/>
                <w:sz w:val="18"/>
                <w:szCs w:val="18"/>
              </w:rPr>
            </w:pPr>
            <w:r w:rsidRPr="00955662">
              <w:rPr>
                <w:rFonts w:asciiTheme="minorHAnsi" w:hAnsiTheme="minorHAnsi" w:cs="LiberationSans-Bold"/>
                <w:b/>
                <w:bCs/>
                <w:color w:val="00000A"/>
                <w:sz w:val="18"/>
                <w:szCs w:val="18"/>
                <w:lang w:val="en-US"/>
              </w:rPr>
              <w:t>Proyecto</w:t>
            </w:r>
            <w:r w:rsidR="00376B01">
              <w:rPr>
                <w:rFonts w:asciiTheme="minorHAnsi" w:hAnsiTheme="minorHAnsi" w:cs="LiberationSans-Bold"/>
                <w:b/>
                <w:bCs/>
                <w:color w:val="00000A"/>
                <w:sz w:val="18"/>
                <w:szCs w:val="18"/>
                <w:lang w:val="en-US"/>
              </w:rPr>
              <w:t>s de</w:t>
            </w:r>
            <w:r w:rsidRPr="00955662">
              <w:rPr>
                <w:rFonts w:asciiTheme="minorHAnsi" w:hAnsiTheme="minorHAnsi" w:cs="LiberationSans-Bold"/>
                <w:b/>
                <w:bCs/>
                <w:color w:val="00000A"/>
                <w:sz w:val="18"/>
                <w:szCs w:val="18"/>
                <w:lang w:val="en-US"/>
              </w:rPr>
              <w:t xml:space="preserve"> Inversión</w:t>
            </w:r>
          </w:p>
        </w:tc>
        <w:tc>
          <w:tcPr>
            <w:tcW w:w="3433" w:type="dxa"/>
            <w:vAlign w:val="center"/>
          </w:tcPr>
          <w:p w14:paraId="5428B639" w14:textId="1C5B00F4" w:rsidR="005A1181" w:rsidRPr="00955662" w:rsidRDefault="00955662" w:rsidP="00C57201">
            <w:pPr>
              <w:autoSpaceDE w:val="0"/>
              <w:autoSpaceDN w:val="0"/>
              <w:adjustRightInd w:val="0"/>
              <w:spacing w:line="276" w:lineRule="auto"/>
              <w:jc w:val="center"/>
              <w:rPr>
                <w:rFonts w:asciiTheme="minorHAnsi" w:hAnsiTheme="minorHAnsi"/>
                <w:sz w:val="18"/>
                <w:szCs w:val="18"/>
                <w:lang w:val="es-MX"/>
              </w:rPr>
            </w:pPr>
            <w:r w:rsidRPr="00955662">
              <w:rPr>
                <w:rFonts w:asciiTheme="minorHAnsi" w:hAnsiTheme="minorHAnsi" w:cs="LiberationSans-Bold"/>
                <w:b/>
                <w:bCs/>
                <w:color w:val="00000A"/>
                <w:sz w:val="18"/>
                <w:szCs w:val="18"/>
                <w:lang w:val="en-US"/>
              </w:rPr>
              <w:t>Objetivo General del</w:t>
            </w:r>
            <w:r>
              <w:rPr>
                <w:rFonts w:asciiTheme="minorHAnsi" w:hAnsiTheme="minorHAnsi" w:cs="LiberationSans-Bold"/>
                <w:b/>
                <w:bCs/>
                <w:color w:val="00000A"/>
                <w:sz w:val="18"/>
                <w:szCs w:val="18"/>
                <w:lang w:val="en-US"/>
              </w:rPr>
              <w:t xml:space="preserve"> </w:t>
            </w:r>
            <w:r w:rsidRPr="00955662">
              <w:rPr>
                <w:rFonts w:asciiTheme="minorHAnsi" w:hAnsiTheme="minorHAnsi" w:cs="LiberationSans-Bold"/>
                <w:b/>
                <w:bCs/>
                <w:color w:val="00000A"/>
                <w:sz w:val="18"/>
                <w:szCs w:val="18"/>
                <w:lang w:val="en-US"/>
              </w:rPr>
              <w:t>Proyecto</w:t>
            </w:r>
          </w:p>
        </w:tc>
        <w:tc>
          <w:tcPr>
            <w:tcW w:w="3132" w:type="dxa"/>
            <w:vAlign w:val="center"/>
          </w:tcPr>
          <w:p w14:paraId="38E395E1" w14:textId="105059BC" w:rsidR="00915E9C" w:rsidRPr="00955662" w:rsidRDefault="00955662" w:rsidP="00C57201">
            <w:pPr>
              <w:spacing w:line="276" w:lineRule="auto"/>
              <w:jc w:val="center"/>
              <w:rPr>
                <w:rFonts w:asciiTheme="minorHAnsi" w:hAnsiTheme="minorHAnsi"/>
                <w:sz w:val="18"/>
                <w:szCs w:val="18"/>
                <w:lang w:val="es-MX"/>
              </w:rPr>
            </w:pPr>
            <w:r w:rsidRPr="00955662">
              <w:rPr>
                <w:rFonts w:asciiTheme="minorHAnsi" w:hAnsiTheme="minorHAnsi" w:cs="LiberationSans-Bold"/>
                <w:b/>
                <w:bCs/>
                <w:color w:val="00000A"/>
                <w:sz w:val="18"/>
                <w:szCs w:val="18"/>
                <w:lang w:val="en-US"/>
              </w:rPr>
              <w:t>Meta Plan de Desarrollo</w:t>
            </w:r>
          </w:p>
        </w:tc>
      </w:tr>
      <w:tr w:rsidR="005A1181" w14:paraId="5A120E79" w14:textId="77777777" w:rsidTr="000A3466">
        <w:trPr>
          <w:trHeight w:val="403"/>
        </w:trPr>
        <w:tc>
          <w:tcPr>
            <w:tcW w:w="2830" w:type="dxa"/>
          </w:tcPr>
          <w:p w14:paraId="3D422096" w14:textId="34342EC9" w:rsidR="005A1181" w:rsidRDefault="00955662" w:rsidP="00C57201">
            <w:pPr>
              <w:autoSpaceDE w:val="0"/>
              <w:autoSpaceDN w:val="0"/>
              <w:adjustRightInd w:val="0"/>
              <w:spacing w:line="276" w:lineRule="auto"/>
              <w:rPr>
                <w:lang w:val="es-MX"/>
              </w:rPr>
            </w:pPr>
            <w:r w:rsidRPr="00955662">
              <w:rPr>
                <w:rFonts w:asciiTheme="minorHAnsi" w:hAnsiTheme="minorHAnsi" w:cs="LiberationSans"/>
                <w:b/>
                <w:color w:val="00000A"/>
                <w:sz w:val="18"/>
                <w:szCs w:val="18"/>
                <w:lang w:val="es-MX"/>
              </w:rPr>
              <w:t xml:space="preserve">7610 </w:t>
            </w:r>
            <w:r w:rsidRPr="00955662">
              <w:rPr>
                <w:rFonts w:asciiTheme="minorHAnsi" w:hAnsiTheme="minorHAnsi" w:cs="LiberationSans"/>
                <w:color w:val="00000A"/>
                <w:sz w:val="18"/>
                <w:szCs w:val="18"/>
                <w:lang w:val="es-MX"/>
              </w:rPr>
              <w:t>– Transformación social y cultural en entornos y territorios para la construcción de paz en</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Bogotá</w:t>
            </w:r>
          </w:p>
        </w:tc>
        <w:tc>
          <w:tcPr>
            <w:tcW w:w="3433" w:type="dxa"/>
          </w:tcPr>
          <w:p w14:paraId="0FF2983B" w14:textId="79B58C2A" w:rsidR="00955662" w:rsidRPr="00955662" w:rsidRDefault="00955662" w:rsidP="00C57201">
            <w:pPr>
              <w:autoSpaceDE w:val="0"/>
              <w:autoSpaceDN w:val="0"/>
              <w:adjustRightInd w:val="0"/>
              <w:spacing w:line="276" w:lineRule="auto"/>
              <w:rPr>
                <w:rFonts w:asciiTheme="minorHAnsi" w:hAnsiTheme="minorHAnsi" w:cs="LiberationSans"/>
                <w:color w:val="00000A"/>
                <w:sz w:val="18"/>
                <w:szCs w:val="18"/>
                <w:lang w:val="es-MX"/>
              </w:rPr>
            </w:pPr>
            <w:r w:rsidRPr="00955662">
              <w:rPr>
                <w:rFonts w:asciiTheme="minorHAnsi" w:hAnsiTheme="minorHAnsi" w:cs="LiberationSans"/>
                <w:color w:val="00000A"/>
                <w:sz w:val="18"/>
                <w:szCs w:val="18"/>
                <w:lang w:val="es-MX"/>
              </w:rPr>
              <w:t>Transformar espacios</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 xml:space="preserve">identificados </w:t>
            </w:r>
            <w:r>
              <w:rPr>
                <w:rFonts w:asciiTheme="minorHAnsi" w:hAnsiTheme="minorHAnsi" w:cs="LiberationSans"/>
                <w:color w:val="00000A"/>
                <w:sz w:val="18"/>
                <w:szCs w:val="18"/>
                <w:lang w:val="es-MX"/>
              </w:rPr>
              <w:t>c</w:t>
            </w:r>
            <w:r w:rsidRPr="00955662">
              <w:rPr>
                <w:rFonts w:asciiTheme="minorHAnsi" w:hAnsiTheme="minorHAnsi" w:cs="LiberationSans"/>
                <w:color w:val="00000A"/>
                <w:sz w:val="18"/>
                <w:szCs w:val="18"/>
                <w:lang w:val="es-MX"/>
              </w:rPr>
              <w:t>omo entornos</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conflictivos desde la mirada</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social y cultural</w:t>
            </w:r>
          </w:p>
          <w:p w14:paraId="2CE8FCA6" w14:textId="73AFFD30" w:rsidR="005A1181" w:rsidRPr="00955662" w:rsidRDefault="005A1181" w:rsidP="00C57201">
            <w:pPr>
              <w:spacing w:line="276" w:lineRule="auto"/>
              <w:rPr>
                <w:rFonts w:asciiTheme="minorHAnsi" w:hAnsiTheme="minorHAnsi"/>
                <w:sz w:val="18"/>
                <w:szCs w:val="18"/>
                <w:lang w:val="es-MX"/>
              </w:rPr>
            </w:pPr>
          </w:p>
        </w:tc>
        <w:tc>
          <w:tcPr>
            <w:tcW w:w="3132" w:type="dxa"/>
          </w:tcPr>
          <w:p w14:paraId="01314433" w14:textId="1C0F56F7" w:rsidR="005A1181" w:rsidRPr="00955662" w:rsidRDefault="00955662" w:rsidP="00C57201">
            <w:pPr>
              <w:autoSpaceDE w:val="0"/>
              <w:autoSpaceDN w:val="0"/>
              <w:adjustRightInd w:val="0"/>
              <w:spacing w:line="276" w:lineRule="auto"/>
              <w:rPr>
                <w:rFonts w:asciiTheme="minorHAnsi" w:hAnsiTheme="minorHAnsi"/>
                <w:sz w:val="18"/>
                <w:szCs w:val="18"/>
                <w:lang w:val="es-MX"/>
              </w:rPr>
            </w:pPr>
            <w:r w:rsidRPr="00915E9C">
              <w:rPr>
                <w:rFonts w:asciiTheme="minorHAnsi" w:hAnsiTheme="minorHAnsi" w:cs="LiberationSans"/>
                <w:b/>
                <w:color w:val="00000A"/>
                <w:sz w:val="18"/>
                <w:szCs w:val="18"/>
                <w:lang w:val="es-MX"/>
              </w:rPr>
              <w:t xml:space="preserve">333 </w:t>
            </w:r>
            <w:r w:rsidRPr="00955662">
              <w:rPr>
                <w:rFonts w:asciiTheme="minorHAnsi" w:hAnsiTheme="minorHAnsi" w:cs="LiberationSans"/>
                <w:color w:val="00000A"/>
                <w:sz w:val="18"/>
                <w:szCs w:val="18"/>
                <w:lang w:val="es-MX"/>
              </w:rPr>
              <w:t>- Generar una (1) estrategia</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para las prácticas culturales,</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artísticas y patrimoniales en</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espacios identificados como</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entornos conflictivos.</w:t>
            </w:r>
          </w:p>
        </w:tc>
      </w:tr>
      <w:tr w:rsidR="00E846DA" w14:paraId="4755A5F7" w14:textId="77777777" w:rsidTr="00E846DA">
        <w:trPr>
          <w:trHeight w:val="1095"/>
        </w:trPr>
        <w:tc>
          <w:tcPr>
            <w:tcW w:w="2830" w:type="dxa"/>
            <w:vMerge w:val="restart"/>
            <w:vAlign w:val="center"/>
          </w:tcPr>
          <w:p w14:paraId="2344597B" w14:textId="37DD6E4D" w:rsidR="00E846DA" w:rsidRPr="00955662" w:rsidRDefault="00E846DA" w:rsidP="00C57201">
            <w:pPr>
              <w:autoSpaceDE w:val="0"/>
              <w:autoSpaceDN w:val="0"/>
              <w:adjustRightInd w:val="0"/>
              <w:spacing w:line="276" w:lineRule="auto"/>
              <w:rPr>
                <w:rFonts w:asciiTheme="minorHAnsi" w:hAnsiTheme="minorHAnsi" w:cs="LiberationSans"/>
                <w:color w:val="00000A"/>
                <w:sz w:val="18"/>
                <w:szCs w:val="18"/>
                <w:lang w:val="es-MX"/>
              </w:rPr>
            </w:pPr>
            <w:r w:rsidRPr="00955662">
              <w:rPr>
                <w:rFonts w:asciiTheme="minorHAnsi" w:hAnsiTheme="minorHAnsi" w:cs="LiberationSans"/>
                <w:b/>
                <w:color w:val="00000A"/>
                <w:sz w:val="18"/>
                <w:szCs w:val="18"/>
                <w:lang w:val="es-MX"/>
              </w:rPr>
              <w:t xml:space="preserve">7646 </w:t>
            </w:r>
            <w:r w:rsidRPr="00955662">
              <w:rPr>
                <w:rFonts w:asciiTheme="minorHAnsi" w:hAnsiTheme="minorHAnsi" w:cs="LiberationSans"/>
                <w:color w:val="00000A"/>
                <w:sz w:val="18"/>
                <w:szCs w:val="18"/>
                <w:lang w:val="es-MX"/>
              </w:rPr>
              <w:t>- Fortalecimiento a la gestión, la innovación tecnológica y la</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comunicación pública de la</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lastRenderedPageBreak/>
              <w:t>Secretaría de Cultura,</w:t>
            </w:r>
            <w:r>
              <w:rPr>
                <w:rFonts w:asciiTheme="minorHAnsi" w:hAnsiTheme="minorHAnsi" w:cs="LiberationSans"/>
                <w:color w:val="00000A"/>
                <w:sz w:val="18"/>
                <w:szCs w:val="18"/>
                <w:lang w:val="es-MX"/>
              </w:rPr>
              <w:t xml:space="preserve"> </w:t>
            </w:r>
            <w:r w:rsidRPr="00955662">
              <w:rPr>
                <w:rFonts w:asciiTheme="minorHAnsi" w:hAnsiTheme="minorHAnsi" w:cs="LiberationSans"/>
                <w:color w:val="00000A"/>
                <w:sz w:val="18"/>
                <w:szCs w:val="18"/>
                <w:lang w:val="es-MX"/>
              </w:rPr>
              <w:t>Recreación y Deporte de</w:t>
            </w:r>
          </w:p>
          <w:p w14:paraId="01C22FC6" w14:textId="10297836" w:rsidR="00E846DA" w:rsidRPr="0040751A" w:rsidRDefault="00E846DA" w:rsidP="00C57201">
            <w:pPr>
              <w:spacing w:line="276" w:lineRule="auto"/>
              <w:rPr>
                <w:rFonts w:asciiTheme="minorHAnsi" w:hAnsiTheme="minorHAnsi"/>
                <w:sz w:val="18"/>
                <w:szCs w:val="18"/>
              </w:rPr>
            </w:pPr>
            <w:r w:rsidRPr="00955662">
              <w:rPr>
                <w:rFonts w:asciiTheme="minorHAnsi" w:hAnsiTheme="minorHAnsi" w:cs="LiberationSans"/>
                <w:color w:val="00000A"/>
                <w:sz w:val="18"/>
                <w:szCs w:val="18"/>
                <w:lang w:val="en-US"/>
              </w:rPr>
              <w:t>Bogotá</w:t>
            </w:r>
          </w:p>
        </w:tc>
        <w:tc>
          <w:tcPr>
            <w:tcW w:w="3433" w:type="dxa"/>
            <w:vMerge w:val="restart"/>
          </w:tcPr>
          <w:p w14:paraId="11AF6885" w14:textId="2F5078D9" w:rsidR="00E846DA" w:rsidRPr="00E846DA" w:rsidRDefault="00E846DA" w:rsidP="00C57201">
            <w:pPr>
              <w:autoSpaceDE w:val="0"/>
              <w:autoSpaceDN w:val="0"/>
              <w:adjustRightInd w:val="0"/>
              <w:spacing w:line="276" w:lineRule="auto"/>
              <w:rPr>
                <w:rFonts w:asciiTheme="minorHAnsi" w:hAnsiTheme="minorHAnsi"/>
                <w:sz w:val="18"/>
                <w:szCs w:val="18"/>
                <w:lang w:val="es-MX"/>
              </w:rPr>
            </w:pPr>
            <w:r w:rsidRPr="00E846DA">
              <w:rPr>
                <w:rFonts w:asciiTheme="minorHAnsi" w:hAnsiTheme="minorHAnsi" w:cs="LiberationSans"/>
                <w:color w:val="00000A"/>
                <w:sz w:val="18"/>
                <w:szCs w:val="18"/>
                <w:lang w:val="es-MX"/>
              </w:rPr>
              <w:lastRenderedPageBreak/>
              <w:t xml:space="preserve">Fortalecer los recursos humanos, tecnológicos, administrativos, financieros, operativos y metodológicos para la gestión institucional eficiente y </w:t>
            </w:r>
            <w:r w:rsidRPr="00E846DA">
              <w:rPr>
                <w:rFonts w:asciiTheme="minorHAnsi" w:hAnsiTheme="minorHAnsi" w:cs="LiberationSans"/>
                <w:color w:val="00000A"/>
                <w:sz w:val="18"/>
                <w:szCs w:val="18"/>
                <w:lang w:val="es-MX"/>
              </w:rPr>
              <w:lastRenderedPageBreak/>
              <w:t>para el apoyo en el cumplimiento de las funciones de la Secretaría de Cultura, Recreación y Deporte como orientadora y articuladora de los procesos, planeación, gestión del conocimiento y comunicación pública del sector.</w:t>
            </w:r>
          </w:p>
        </w:tc>
        <w:tc>
          <w:tcPr>
            <w:tcW w:w="3132" w:type="dxa"/>
          </w:tcPr>
          <w:p w14:paraId="11496288" w14:textId="4A6EDFC5" w:rsidR="00E846DA" w:rsidRPr="00E846DA" w:rsidRDefault="00E846DA" w:rsidP="00C57201">
            <w:pPr>
              <w:autoSpaceDE w:val="0"/>
              <w:autoSpaceDN w:val="0"/>
              <w:adjustRightInd w:val="0"/>
              <w:spacing w:line="276" w:lineRule="auto"/>
              <w:rPr>
                <w:rFonts w:asciiTheme="minorHAnsi" w:hAnsiTheme="minorHAnsi"/>
                <w:sz w:val="18"/>
                <w:szCs w:val="18"/>
                <w:lang w:val="es-MX"/>
              </w:rPr>
            </w:pPr>
            <w:r w:rsidRPr="00E846DA">
              <w:rPr>
                <w:rFonts w:asciiTheme="minorHAnsi" w:hAnsiTheme="minorHAnsi" w:cs="LiberationSans"/>
                <w:b/>
                <w:color w:val="00000A"/>
                <w:sz w:val="18"/>
                <w:szCs w:val="18"/>
                <w:lang w:val="es-MX"/>
              </w:rPr>
              <w:lastRenderedPageBreak/>
              <w:t xml:space="preserve">493 </w:t>
            </w:r>
            <w:r w:rsidRPr="00E846DA">
              <w:rPr>
                <w:rFonts w:asciiTheme="minorHAnsi" w:hAnsiTheme="minorHAnsi" w:cs="LiberationSans"/>
                <w:color w:val="00000A"/>
                <w:sz w:val="18"/>
                <w:szCs w:val="18"/>
                <w:lang w:val="es-MX"/>
              </w:rPr>
              <w:t>- Desarrollar y mantener al</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100% la capacidad institucional a</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través de la mejora en la</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 xml:space="preserve">infraestructura física, </w:t>
            </w:r>
            <w:r w:rsidRPr="00E846DA">
              <w:rPr>
                <w:rFonts w:asciiTheme="minorHAnsi" w:hAnsiTheme="minorHAnsi" w:cs="LiberationSans"/>
                <w:color w:val="00000A"/>
                <w:sz w:val="18"/>
                <w:szCs w:val="18"/>
                <w:lang w:val="es-MX"/>
              </w:rPr>
              <w:lastRenderedPageBreak/>
              <w:t>tecnológica y</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de gestión en beneficio de la</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ciudadanía.</w:t>
            </w:r>
          </w:p>
        </w:tc>
      </w:tr>
      <w:tr w:rsidR="00E846DA" w14:paraId="045893D9" w14:textId="77777777" w:rsidTr="00E846DA">
        <w:trPr>
          <w:trHeight w:val="1095"/>
        </w:trPr>
        <w:tc>
          <w:tcPr>
            <w:tcW w:w="2830" w:type="dxa"/>
            <w:vMerge/>
          </w:tcPr>
          <w:p w14:paraId="2EB75B71" w14:textId="77777777" w:rsidR="00E846DA" w:rsidRPr="00955662" w:rsidRDefault="00E846DA" w:rsidP="00C57201">
            <w:pPr>
              <w:autoSpaceDE w:val="0"/>
              <w:autoSpaceDN w:val="0"/>
              <w:adjustRightInd w:val="0"/>
              <w:spacing w:line="276" w:lineRule="auto"/>
              <w:rPr>
                <w:rFonts w:cs="LiberationSans"/>
                <w:b/>
                <w:color w:val="00000A"/>
                <w:sz w:val="18"/>
                <w:szCs w:val="18"/>
                <w:lang w:val="es-MX"/>
              </w:rPr>
            </w:pPr>
          </w:p>
        </w:tc>
        <w:tc>
          <w:tcPr>
            <w:tcW w:w="3433" w:type="dxa"/>
            <w:vMerge/>
          </w:tcPr>
          <w:p w14:paraId="4B3BBE90" w14:textId="77777777" w:rsidR="00E846DA" w:rsidRPr="00E846DA" w:rsidRDefault="00E846DA" w:rsidP="00C57201">
            <w:pPr>
              <w:autoSpaceDE w:val="0"/>
              <w:autoSpaceDN w:val="0"/>
              <w:adjustRightInd w:val="0"/>
              <w:spacing w:line="276" w:lineRule="auto"/>
              <w:rPr>
                <w:rFonts w:cs="LiberationSans"/>
                <w:color w:val="00000A"/>
                <w:sz w:val="18"/>
                <w:szCs w:val="18"/>
                <w:lang w:val="es-MX"/>
              </w:rPr>
            </w:pPr>
          </w:p>
        </w:tc>
        <w:tc>
          <w:tcPr>
            <w:tcW w:w="3132" w:type="dxa"/>
          </w:tcPr>
          <w:p w14:paraId="4E0A8336" w14:textId="2915505B" w:rsidR="00E846DA" w:rsidRPr="00E846DA" w:rsidRDefault="00E846DA" w:rsidP="00C57201">
            <w:pPr>
              <w:autoSpaceDE w:val="0"/>
              <w:autoSpaceDN w:val="0"/>
              <w:adjustRightInd w:val="0"/>
              <w:spacing w:line="276" w:lineRule="auto"/>
              <w:rPr>
                <w:rFonts w:asciiTheme="minorHAnsi" w:hAnsiTheme="minorHAnsi"/>
                <w:sz w:val="18"/>
                <w:szCs w:val="18"/>
                <w:lang w:val="es-MX"/>
              </w:rPr>
            </w:pPr>
            <w:r w:rsidRPr="00E846DA">
              <w:rPr>
                <w:rFonts w:asciiTheme="minorHAnsi" w:hAnsiTheme="minorHAnsi" w:cs="LiberationSans"/>
                <w:b/>
                <w:color w:val="00000A"/>
                <w:sz w:val="18"/>
                <w:szCs w:val="18"/>
                <w:lang w:val="es-MX"/>
              </w:rPr>
              <w:t xml:space="preserve">539 </w:t>
            </w:r>
            <w:r w:rsidRPr="00E846DA">
              <w:rPr>
                <w:rFonts w:asciiTheme="minorHAnsi" w:hAnsiTheme="minorHAnsi" w:cs="LiberationSans"/>
                <w:color w:val="00000A"/>
                <w:sz w:val="18"/>
                <w:szCs w:val="18"/>
                <w:lang w:val="es-MX"/>
              </w:rPr>
              <w:t>- Realizar el 100% de las</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acciones para el fortalecimiento de</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la comunicación pública</w:t>
            </w:r>
          </w:p>
        </w:tc>
      </w:tr>
      <w:tr w:rsidR="00E846DA" w14:paraId="3F20E64C" w14:textId="77777777" w:rsidTr="00884FF0">
        <w:trPr>
          <w:trHeight w:val="555"/>
        </w:trPr>
        <w:tc>
          <w:tcPr>
            <w:tcW w:w="2830" w:type="dxa"/>
            <w:vMerge w:val="restart"/>
            <w:vAlign w:val="center"/>
          </w:tcPr>
          <w:p w14:paraId="3BCCD52A" w14:textId="1A03F57D" w:rsidR="00E846DA" w:rsidRPr="00E846DA" w:rsidRDefault="00E846DA" w:rsidP="00C57201">
            <w:pPr>
              <w:autoSpaceDE w:val="0"/>
              <w:autoSpaceDN w:val="0"/>
              <w:adjustRightInd w:val="0"/>
              <w:spacing w:line="276" w:lineRule="auto"/>
              <w:rPr>
                <w:sz w:val="18"/>
                <w:szCs w:val="18"/>
                <w:lang w:val="es-MX"/>
              </w:rPr>
            </w:pPr>
            <w:r w:rsidRPr="00E846DA">
              <w:rPr>
                <w:rFonts w:cs="LiberationSans"/>
                <w:b/>
                <w:color w:val="00000A"/>
                <w:sz w:val="18"/>
                <w:szCs w:val="18"/>
                <w:lang w:val="es-MX"/>
              </w:rPr>
              <w:t>7648</w:t>
            </w:r>
            <w:r w:rsidRPr="00E846DA">
              <w:rPr>
                <w:rFonts w:cs="LiberationSans"/>
                <w:color w:val="00000A"/>
                <w:sz w:val="18"/>
                <w:szCs w:val="18"/>
                <w:lang w:val="es-MX"/>
              </w:rPr>
              <w:t xml:space="preserve"> </w:t>
            </w:r>
            <w:r>
              <w:rPr>
                <w:rFonts w:cs="LiberationSans"/>
                <w:color w:val="00000A"/>
                <w:sz w:val="18"/>
                <w:szCs w:val="18"/>
                <w:lang w:val="es-MX"/>
              </w:rPr>
              <w:t>–</w:t>
            </w:r>
            <w:r w:rsidRPr="00E846DA">
              <w:rPr>
                <w:rFonts w:cs="LiberationSans"/>
                <w:color w:val="00000A"/>
                <w:sz w:val="18"/>
                <w:szCs w:val="18"/>
                <w:lang w:val="es-MX"/>
              </w:rPr>
              <w:t xml:space="preserve"> Fortalecimiento</w:t>
            </w:r>
            <w:r>
              <w:rPr>
                <w:rFonts w:cs="LiberationSans"/>
                <w:color w:val="00000A"/>
                <w:sz w:val="18"/>
                <w:szCs w:val="18"/>
                <w:lang w:val="es-MX"/>
              </w:rPr>
              <w:t xml:space="preserve"> </w:t>
            </w:r>
            <w:r w:rsidRPr="00E846DA">
              <w:rPr>
                <w:rFonts w:cs="LiberationSans"/>
                <w:color w:val="00000A"/>
                <w:sz w:val="18"/>
                <w:szCs w:val="18"/>
                <w:lang w:val="es-MX"/>
              </w:rPr>
              <w:t>estratégico de la gestión</w:t>
            </w:r>
            <w:r>
              <w:rPr>
                <w:rFonts w:cs="LiberationSans"/>
                <w:color w:val="00000A"/>
                <w:sz w:val="18"/>
                <w:szCs w:val="18"/>
                <w:lang w:val="es-MX"/>
              </w:rPr>
              <w:t xml:space="preserve"> </w:t>
            </w:r>
            <w:r w:rsidRPr="00E846DA">
              <w:rPr>
                <w:rFonts w:cs="LiberationSans"/>
                <w:color w:val="00000A"/>
                <w:sz w:val="18"/>
                <w:szCs w:val="18"/>
                <w:lang w:val="es-MX"/>
              </w:rPr>
              <w:t>cultural territorial,</w:t>
            </w:r>
            <w:r>
              <w:rPr>
                <w:rFonts w:cs="LiberationSans"/>
                <w:color w:val="00000A"/>
                <w:sz w:val="18"/>
                <w:szCs w:val="18"/>
                <w:lang w:val="es-MX"/>
              </w:rPr>
              <w:t xml:space="preserve"> </w:t>
            </w:r>
            <w:r w:rsidRPr="00E846DA">
              <w:rPr>
                <w:rFonts w:cs="LiberationSans"/>
                <w:color w:val="00000A"/>
                <w:sz w:val="18"/>
                <w:szCs w:val="18"/>
                <w:lang w:val="es-MX"/>
              </w:rPr>
              <w:t>poblacional y de la</w:t>
            </w:r>
            <w:r>
              <w:rPr>
                <w:rFonts w:cs="LiberationSans"/>
                <w:color w:val="00000A"/>
                <w:sz w:val="18"/>
                <w:szCs w:val="18"/>
                <w:lang w:val="es-MX"/>
              </w:rPr>
              <w:t xml:space="preserve"> </w:t>
            </w:r>
            <w:r w:rsidRPr="00E846DA">
              <w:rPr>
                <w:rFonts w:cs="LiberationSans"/>
                <w:color w:val="00000A"/>
                <w:sz w:val="18"/>
                <w:szCs w:val="18"/>
                <w:lang w:val="es-MX"/>
              </w:rPr>
              <w:t>participación incidente en</w:t>
            </w:r>
            <w:r>
              <w:rPr>
                <w:rFonts w:cs="LiberationSans"/>
                <w:color w:val="00000A"/>
                <w:sz w:val="18"/>
                <w:szCs w:val="18"/>
                <w:lang w:val="es-MX"/>
              </w:rPr>
              <w:t xml:space="preserve"> </w:t>
            </w:r>
            <w:r w:rsidRPr="00E846DA">
              <w:rPr>
                <w:rFonts w:cs="LiberationSans"/>
                <w:color w:val="00000A"/>
                <w:sz w:val="18"/>
                <w:szCs w:val="18"/>
                <w:lang w:val="es-MX"/>
              </w:rPr>
              <w:t>Bogotá</w:t>
            </w:r>
          </w:p>
        </w:tc>
        <w:tc>
          <w:tcPr>
            <w:tcW w:w="3433" w:type="dxa"/>
            <w:vMerge w:val="restart"/>
          </w:tcPr>
          <w:p w14:paraId="1248FD16" w14:textId="757DC7A0" w:rsidR="00E846DA" w:rsidRPr="00E846DA" w:rsidRDefault="00E846DA" w:rsidP="00C57201">
            <w:pPr>
              <w:autoSpaceDE w:val="0"/>
              <w:autoSpaceDN w:val="0"/>
              <w:adjustRightInd w:val="0"/>
              <w:spacing w:line="276" w:lineRule="auto"/>
              <w:rPr>
                <w:rFonts w:cs="LiberationSans"/>
                <w:color w:val="00000A"/>
                <w:sz w:val="18"/>
                <w:szCs w:val="18"/>
                <w:lang w:val="es-MX"/>
              </w:rPr>
            </w:pPr>
            <w:r w:rsidRPr="00E846DA">
              <w:rPr>
                <w:rFonts w:cs="LiberationSans"/>
                <w:color w:val="00000A"/>
                <w:sz w:val="18"/>
                <w:szCs w:val="18"/>
                <w:lang w:val="es-MX"/>
              </w:rPr>
              <w:t>Desarrollar una estrategia con enfoque diferencial, poblacional</w:t>
            </w:r>
            <w:r>
              <w:rPr>
                <w:rFonts w:cs="LiberationSans"/>
                <w:color w:val="00000A"/>
                <w:sz w:val="18"/>
                <w:szCs w:val="18"/>
                <w:lang w:val="es-MX"/>
              </w:rPr>
              <w:t xml:space="preserve"> </w:t>
            </w:r>
            <w:r w:rsidRPr="00E846DA">
              <w:rPr>
                <w:rFonts w:cs="LiberationSans"/>
                <w:color w:val="00000A"/>
                <w:sz w:val="18"/>
                <w:szCs w:val="18"/>
                <w:lang w:val="es-MX"/>
              </w:rPr>
              <w:t>y territorial que fortalezca los</w:t>
            </w:r>
            <w:r>
              <w:rPr>
                <w:rFonts w:cs="LiberationSans"/>
                <w:color w:val="00000A"/>
                <w:sz w:val="18"/>
                <w:szCs w:val="18"/>
                <w:lang w:val="es-MX"/>
              </w:rPr>
              <w:t xml:space="preserve"> </w:t>
            </w:r>
            <w:r w:rsidRPr="00E846DA">
              <w:rPr>
                <w:rFonts w:cs="LiberationSans"/>
                <w:color w:val="00000A"/>
                <w:sz w:val="18"/>
                <w:szCs w:val="18"/>
                <w:lang w:val="es-MX"/>
              </w:rPr>
              <w:t>procesos de gestión cultural</w:t>
            </w:r>
          </w:p>
          <w:p w14:paraId="3C1A7D55" w14:textId="484AF3FD" w:rsidR="00E846DA" w:rsidRDefault="00E846DA" w:rsidP="00C57201">
            <w:pPr>
              <w:autoSpaceDE w:val="0"/>
              <w:autoSpaceDN w:val="0"/>
              <w:adjustRightInd w:val="0"/>
              <w:spacing w:line="276" w:lineRule="auto"/>
              <w:rPr>
                <w:lang w:val="es-MX"/>
              </w:rPr>
            </w:pPr>
            <w:r w:rsidRPr="00E846DA">
              <w:rPr>
                <w:rFonts w:cs="LiberationSans"/>
                <w:color w:val="00000A"/>
                <w:sz w:val="18"/>
                <w:szCs w:val="18"/>
                <w:lang w:val="es-MX"/>
              </w:rPr>
              <w:t>distrital y local, y propicie la</w:t>
            </w:r>
            <w:r>
              <w:rPr>
                <w:rFonts w:cs="LiberationSans"/>
                <w:color w:val="00000A"/>
                <w:sz w:val="18"/>
                <w:szCs w:val="18"/>
                <w:lang w:val="es-MX"/>
              </w:rPr>
              <w:t xml:space="preserve"> </w:t>
            </w:r>
            <w:r w:rsidRPr="00E846DA">
              <w:rPr>
                <w:rFonts w:cs="LiberationSans"/>
                <w:color w:val="00000A"/>
                <w:sz w:val="18"/>
                <w:szCs w:val="18"/>
                <w:lang w:val="es-MX"/>
              </w:rPr>
              <w:t>participación incidente de la ciudadanía</w:t>
            </w:r>
            <w:r w:rsidRPr="00E846DA">
              <w:rPr>
                <w:rFonts w:ascii="LiberationSans" w:hAnsi="LiberationSans" w:cs="LiberationSans"/>
                <w:color w:val="00000A"/>
                <w:sz w:val="20"/>
                <w:szCs w:val="20"/>
                <w:lang w:val="es-MX"/>
              </w:rPr>
              <w:t>.</w:t>
            </w:r>
          </w:p>
        </w:tc>
        <w:tc>
          <w:tcPr>
            <w:tcW w:w="3132" w:type="dxa"/>
          </w:tcPr>
          <w:p w14:paraId="5F46EDE2" w14:textId="75B87C19" w:rsidR="00E846DA" w:rsidRPr="00E846DA" w:rsidRDefault="00E846DA" w:rsidP="00C57201">
            <w:pPr>
              <w:autoSpaceDE w:val="0"/>
              <w:autoSpaceDN w:val="0"/>
              <w:adjustRightInd w:val="0"/>
              <w:spacing w:line="276" w:lineRule="auto"/>
              <w:rPr>
                <w:rFonts w:asciiTheme="minorHAnsi" w:hAnsiTheme="minorHAnsi"/>
                <w:sz w:val="18"/>
                <w:szCs w:val="18"/>
                <w:lang w:val="es-MX"/>
              </w:rPr>
            </w:pPr>
            <w:r w:rsidRPr="00884FF0">
              <w:rPr>
                <w:rFonts w:asciiTheme="minorHAnsi" w:hAnsiTheme="minorHAnsi" w:cs="LiberationSans"/>
                <w:b/>
                <w:color w:val="00000A"/>
                <w:sz w:val="18"/>
                <w:szCs w:val="18"/>
                <w:lang w:val="es-MX"/>
              </w:rPr>
              <w:t>147</w:t>
            </w:r>
            <w:r w:rsidRPr="00E846DA">
              <w:rPr>
                <w:rFonts w:asciiTheme="minorHAnsi" w:hAnsiTheme="minorHAnsi" w:cs="LiberationSans"/>
                <w:b/>
                <w:color w:val="00000A"/>
                <w:sz w:val="18"/>
                <w:szCs w:val="18"/>
                <w:lang w:val="es-MX"/>
              </w:rPr>
              <w:t xml:space="preserve"> </w:t>
            </w:r>
            <w:r w:rsidRPr="00E846DA">
              <w:rPr>
                <w:rFonts w:asciiTheme="minorHAnsi" w:hAnsiTheme="minorHAnsi" w:cs="LiberationSans"/>
                <w:color w:val="00000A"/>
                <w:sz w:val="18"/>
                <w:szCs w:val="18"/>
                <w:lang w:val="es-MX"/>
              </w:rPr>
              <w:t>- Desarrollar una (1) estrategia</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intercultural para fortalecer los</w:t>
            </w:r>
            <w:r>
              <w:rPr>
                <w:rFonts w:asciiTheme="minorHAnsi" w:hAnsiTheme="minorHAnsi" w:cs="LiberationSans"/>
                <w:color w:val="00000A"/>
                <w:sz w:val="18"/>
                <w:szCs w:val="18"/>
                <w:lang w:val="es-MX"/>
              </w:rPr>
              <w:t xml:space="preserve"> </w:t>
            </w:r>
            <w:r w:rsidRPr="00E846DA">
              <w:rPr>
                <w:rFonts w:asciiTheme="minorHAnsi" w:hAnsiTheme="minorHAnsi" w:cs="LiberationSans"/>
                <w:color w:val="00000A"/>
                <w:sz w:val="18"/>
                <w:szCs w:val="18"/>
                <w:lang w:val="es-MX"/>
              </w:rPr>
              <w:t>diálogos con la ciudadanía en sus</w:t>
            </w:r>
            <w:r>
              <w:rPr>
                <w:rFonts w:asciiTheme="minorHAnsi" w:hAnsiTheme="minorHAnsi" w:cs="LiberationSans"/>
                <w:color w:val="00000A"/>
                <w:sz w:val="18"/>
                <w:szCs w:val="18"/>
                <w:lang w:val="es-MX"/>
              </w:rPr>
              <w:t xml:space="preserve"> </w:t>
            </w:r>
            <w:r w:rsidR="0098099D" w:rsidRPr="00E846DA">
              <w:rPr>
                <w:rFonts w:asciiTheme="minorHAnsi" w:hAnsiTheme="minorHAnsi" w:cs="LiberationSans"/>
                <w:color w:val="00000A"/>
                <w:sz w:val="18"/>
                <w:szCs w:val="18"/>
                <w:lang w:val="es-MX"/>
              </w:rPr>
              <w:t>múltiples</w:t>
            </w:r>
            <w:r w:rsidRPr="00E846DA">
              <w:rPr>
                <w:rFonts w:asciiTheme="minorHAnsi" w:hAnsiTheme="minorHAnsi" w:cs="LiberationSans"/>
                <w:color w:val="00000A"/>
                <w:sz w:val="18"/>
                <w:szCs w:val="18"/>
                <w:lang w:val="es-MX"/>
              </w:rPr>
              <w:t xml:space="preserve"> diversidades</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poblacionales y territoriales</w:t>
            </w:r>
          </w:p>
        </w:tc>
      </w:tr>
      <w:tr w:rsidR="00E846DA" w14:paraId="52BCEB9F" w14:textId="77777777" w:rsidTr="00884FF0">
        <w:trPr>
          <w:trHeight w:val="1158"/>
        </w:trPr>
        <w:tc>
          <w:tcPr>
            <w:tcW w:w="2830" w:type="dxa"/>
            <w:vMerge/>
          </w:tcPr>
          <w:p w14:paraId="65C444DC" w14:textId="77777777" w:rsidR="00E846DA" w:rsidRPr="00E846DA" w:rsidRDefault="00E846DA" w:rsidP="00C57201">
            <w:pPr>
              <w:autoSpaceDE w:val="0"/>
              <w:autoSpaceDN w:val="0"/>
              <w:adjustRightInd w:val="0"/>
              <w:spacing w:line="276" w:lineRule="auto"/>
              <w:rPr>
                <w:rFonts w:cs="LiberationSans"/>
                <w:b/>
                <w:color w:val="00000A"/>
                <w:sz w:val="18"/>
                <w:szCs w:val="18"/>
                <w:lang w:val="es-MX"/>
              </w:rPr>
            </w:pPr>
          </w:p>
        </w:tc>
        <w:tc>
          <w:tcPr>
            <w:tcW w:w="3433" w:type="dxa"/>
            <w:vMerge/>
          </w:tcPr>
          <w:p w14:paraId="3592A588" w14:textId="77777777" w:rsidR="00E846DA" w:rsidRPr="00E846DA" w:rsidRDefault="00E846DA" w:rsidP="00C57201">
            <w:pPr>
              <w:autoSpaceDE w:val="0"/>
              <w:autoSpaceDN w:val="0"/>
              <w:adjustRightInd w:val="0"/>
              <w:spacing w:line="276" w:lineRule="auto"/>
              <w:rPr>
                <w:rFonts w:cs="LiberationSans"/>
                <w:color w:val="00000A"/>
                <w:sz w:val="18"/>
                <w:szCs w:val="18"/>
                <w:lang w:val="es-MX"/>
              </w:rPr>
            </w:pPr>
          </w:p>
        </w:tc>
        <w:tc>
          <w:tcPr>
            <w:tcW w:w="3132" w:type="dxa"/>
          </w:tcPr>
          <w:p w14:paraId="55E524AD" w14:textId="60D9E21B" w:rsidR="00E846DA" w:rsidRPr="00E846DA" w:rsidRDefault="00884FF0" w:rsidP="00C57201">
            <w:pPr>
              <w:autoSpaceDE w:val="0"/>
              <w:autoSpaceDN w:val="0"/>
              <w:adjustRightInd w:val="0"/>
              <w:spacing w:line="276" w:lineRule="auto"/>
              <w:rPr>
                <w:rFonts w:asciiTheme="minorHAnsi" w:hAnsiTheme="minorHAnsi"/>
                <w:sz w:val="18"/>
                <w:szCs w:val="18"/>
                <w:lang w:val="es-MX"/>
              </w:rPr>
            </w:pPr>
            <w:r w:rsidRPr="00884FF0">
              <w:rPr>
                <w:rFonts w:ascii="LiberationSans" w:hAnsi="LiberationSans" w:cs="LiberationSans"/>
                <w:color w:val="00000A"/>
                <w:sz w:val="20"/>
                <w:szCs w:val="20"/>
                <w:lang w:val="es-MX"/>
              </w:rPr>
              <w:t xml:space="preserve">148 - </w:t>
            </w:r>
            <w:r w:rsidRPr="00884FF0">
              <w:rPr>
                <w:rFonts w:asciiTheme="minorHAnsi" w:hAnsiTheme="minorHAnsi" w:cs="LiberationSans"/>
                <w:color w:val="00000A"/>
                <w:sz w:val="18"/>
                <w:szCs w:val="18"/>
                <w:lang w:val="es-MX"/>
              </w:rPr>
              <w:t>Desarrollar una (1) estrategia</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para promover y fortalecer la</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gestión cultural territorial y los</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espacios de participación</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ciudadana del sector cultura, y su</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incidencia en los presupuestos participativos.</w:t>
            </w:r>
          </w:p>
        </w:tc>
      </w:tr>
      <w:tr w:rsidR="005A1181" w14:paraId="6DE55E6E" w14:textId="77777777" w:rsidTr="00E846DA">
        <w:tc>
          <w:tcPr>
            <w:tcW w:w="2830" w:type="dxa"/>
          </w:tcPr>
          <w:p w14:paraId="6C2FBA5D" w14:textId="4834ED93" w:rsidR="005A1181" w:rsidRPr="00884FF0" w:rsidRDefault="00884FF0" w:rsidP="00C57201">
            <w:pPr>
              <w:autoSpaceDE w:val="0"/>
              <w:autoSpaceDN w:val="0"/>
              <w:adjustRightInd w:val="0"/>
              <w:spacing w:line="276" w:lineRule="auto"/>
              <w:rPr>
                <w:rFonts w:asciiTheme="minorHAnsi" w:hAnsiTheme="minorHAnsi"/>
                <w:sz w:val="18"/>
                <w:szCs w:val="18"/>
                <w:lang w:val="es-MX"/>
              </w:rPr>
            </w:pPr>
            <w:r w:rsidRPr="00884FF0">
              <w:rPr>
                <w:rFonts w:asciiTheme="minorHAnsi" w:hAnsiTheme="minorHAnsi" w:cs="LiberationSans"/>
                <w:b/>
                <w:color w:val="00000A"/>
                <w:sz w:val="18"/>
                <w:szCs w:val="18"/>
                <w:lang w:val="es-MX"/>
              </w:rPr>
              <w:t xml:space="preserve">7650 </w:t>
            </w:r>
            <w:r w:rsidRPr="00884FF0">
              <w:rPr>
                <w:rFonts w:asciiTheme="minorHAnsi" w:hAnsiTheme="minorHAnsi" w:cs="LiberationSans"/>
                <w:color w:val="00000A"/>
                <w:sz w:val="18"/>
                <w:szCs w:val="18"/>
                <w:lang w:val="es-MX"/>
              </w:rPr>
              <w:t>- Fortalecimiento de</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los procesos de fomento</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cultural para la gestión</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incluyente en Cultura para</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la vida cotidiana en Bogotá</w:t>
            </w:r>
          </w:p>
        </w:tc>
        <w:tc>
          <w:tcPr>
            <w:tcW w:w="3433" w:type="dxa"/>
          </w:tcPr>
          <w:p w14:paraId="7E0D69EF" w14:textId="3F655481" w:rsidR="005A1181" w:rsidRPr="00884FF0" w:rsidRDefault="00884FF0" w:rsidP="00C57201">
            <w:pPr>
              <w:autoSpaceDE w:val="0"/>
              <w:autoSpaceDN w:val="0"/>
              <w:adjustRightInd w:val="0"/>
              <w:spacing w:line="276" w:lineRule="auto"/>
              <w:rPr>
                <w:rFonts w:asciiTheme="minorHAnsi" w:hAnsiTheme="minorHAnsi"/>
                <w:sz w:val="18"/>
                <w:szCs w:val="18"/>
                <w:lang w:val="es-MX"/>
              </w:rPr>
            </w:pPr>
            <w:r w:rsidRPr="00884FF0">
              <w:rPr>
                <w:rFonts w:asciiTheme="minorHAnsi" w:hAnsiTheme="minorHAnsi" w:cs="LiberationSans"/>
                <w:color w:val="00000A"/>
                <w:sz w:val="18"/>
                <w:szCs w:val="18"/>
                <w:lang w:val="es-MX"/>
              </w:rPr>
              <w:t>Incrementar las acciones para la cobertura contextualizada, equitativa e integral de los programas de fomento orientados al fortalecimiento de los agentes culturales y la apropiación ciudadana de los procesos culturales, artísticos y patrimoniales de la ciudad.</w:t>
            </w:r>
          </w:p>
        </w:tc>
        <w:tc>
          <w:tcPr>
            <w:tcW w:w="3132" w:type="dxa"/>
          </w:tcPr>
          <w:p w14:paraId="63A5E23E" w14:textId="550C9E55" w:rsidR="005A1181" w:rsidRPr="00884FF0" w:rsidRDefault="00884FF0" w:rsidP="00C57201">
            <w:pPr>
              <w:autoSpaceDE w:val="0"/>
              <w:autoSpaceDN w:val="0"/>
              <w:adjustRightInd w:val="0"/>
              <w:spacing w:line="276" w:lineRule="auto"/>
              <w:rPr>
                <w:rFonts w:asciiTheme="minorHAnsi" w:hAnsiTheme="minorHAnsi"/>
                <w:sz w:val="18"/>
                <w:szCs w:val="18"/>
                <w:lang w:val="es-MX"/>
              </w:rPr>
            </w:pPr>
            <w:r w:rsidRPr="00884FF0">
              <w:rPr>
                <w:rFonts w:asciiTheme="minorHAnsi" w:hAnsiTheme="minorHAnsi" w:cs="LiberationSans"/>
                <w:b/>
                <w:color w:val="00000A"/>
                <w:sz w:val="18"/>
                <w:szCs w:val="18"/>
                <w:lang w:val="es-MX"/>
              </w:rPr>
              <w:t>158</w:t>
            </w:r>
            <w:r w:rsidRPr="00884FF0">
              <w:rPr>
                <w:rFonts w:asciiTheme="minorHAnsi" w:hAnsiTheme="minorHAnsi" w:cs="LiberationSans"/>
                <w:color w:val="00000A"/>
                <w:sz w:val="18"/>
                <w:szCs w:val="18"/>
                <w:lang w:val="es-MX"/>
              </w:rPr>
              <w:t xml:space="preserve"> - Realizar el 100% de las</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acciones para el fortalecimiento de los estímulos, apoyos concertados</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y alianzas estratégicas para</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dinamizar la estrategia sectorial</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dirigida a fomentar los procesos</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culturales, artísticos, patrimoniales.</w:t>
            </w:r>
          </w:p>
        </w:tc>
      </w:tr>
      <w:tr w:rsidR="005A1181" w14:paraId="38288956" w14:textId="77777777" w:rsidTr="00E846DA">
        <w:tc>
          <w:tcPr>
            <w:tcW w:w="2830" w:type="dxa"/>
          </w:tcPr>
          <w:p w14:paraId="1364901C" w14:textId="05340668" w:rsidR="005A1181" w:rsidRPr="00884FF0" w:rsidRDefault="00884FF0" w:rsidP="00C57201">
            <w:pPr>
              <w:autoSpaceDE w:val="0"/>
              <w:autoSpaceDN w:val="0"/>
              <w:adjustRightInd w:val="0"/>
              <w:spacing w:line="276" w:lineRule="auto"/>
              <w:rPr>
                <w:rFonts w:asciiTheme="minorHAnsi" w:hAnsiTheme="minorHAnsi"/>
                <w:sz w:val="18"/>
                <w:szCs w:val="18"/>
                <w:lang w:val="es-MX"/>
              </w:rPr>
            </w:pPr>
            <w:r w:rsidRPr="00884FF0">
              <w:rPr>
                <w:rFonts w:asciiTheme="minorHAnsi" w:hAnsiTheme="minorHAnsi" w:cs="LiberationSans"/>
                <w:b/>
                <w:color w:val="00000A"/>
                <w:sz w:val="18"/>
                <w:szCs w:val="18"/>
                <w:lang w:val="es-MX"/>
              </w:rPr>
              <w:t>7654</w:t>
            </w:r>
            <w:r w:rsidRPr="00884FF0">
              <w:rPr>
                <w:rFonts w:asciiTheme="minorHAnsi" w:hAnsiTheme="minorHAnsi" w:cs="LiberationSans"/>
                <w:color w:val="00000A"/>
                <w:sz w:val="18"/>
                <w:szCs w:val="18"/>
                <w:lang w:val="es-MX"/>
              </w:rPr>
              <w:t xml:space="preserve"> - Mejoramiento de la</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Infraestructura Cultural en</w:t>
            </w:r>
            <w:r>
              <w:rPr>
                <w:rFonts w:asciiTheme="minorHAnsi" w:hAnsiTheme="minorHAnsi" w:cs="LiberationSans"/>
                <w:color w:val="00000A"/>
                <w:sz w:val="18"/>
                <w:szCs w:val="18"/>
                <w:lang w:val="es-MX"/>
              </w:rPr>
              <w:t xml:space="preserve"> </w:t>
            </w:r>
            <w:r w:rsidRPr="00884FF0">
              <w:rPr>
                <w:rFonts w:asciiTheme="minorHAnsi" w:hAnsiTheme="minorHAnsi" w:cs="LiberationSans"/>
                <w:color w:val="00000A"/>
                <w:sz w:val="18"/>
                <w:szCs w:val="18"/>
                <w:lang w:val="es-MX"/>
              </w:rPr>
              <w:t>la ciudad de Bogotá</w:t>
            </w:r>
          </w:p>
        </w:tc>
        <w:tc>
          <w:tcPr>
            <w:tcW w:w="3433" w:type="dxa"/>
          </w:tcPr>
          <w:p w14:paraId="13F93640" w14:textId="0AE24F40" w:rsidR="005A1181" w:rsidRPr="00884FF0" w:rsidRDefault="00884FF0" w:rsidP="00C57201">
            <w:pPr>
              <w:autoSpaceDE w:val="0"/>
              <w:autoSpaceDN w:val="0"/>
              <w:adjustRightInd w:val="0"/>
              <w:spacing w:line="276" w:lineRule="auto"/>
              <w:rPr>
                <w:rFonts w:asciiTheme="minorHAnsi" w:hAnsiTheme="minorHAnsi"/>
                <w:sz w:val="18"/>
                <w:szCs w:val="18"/>
                <w:lang w:val="es-MX"/>
              </w:rPr>
            </w:pPr>
            <w:r w:rsidRPr="00884FF0">
              <w:rPr>
                <w:rFonts w:asciiTheme="minorHAnsi" w:hAnsiTheme="minorHAnsi" w:cs="LiberationSans"/>
                <w:color w:val="00000A"/>
                <w:sz w:val="18"/>
                <w:szCs w:val="18"/>
                <w:lang w:val="es-MX"/>
              </w:rPr>
              <w:t>Mejorar la infraestructura cultural para responder a las necesidades de los ciudadanos de Bogotá</w:t>
            </w:r>
          </w:p>
        </w:tc>
        <w:tc>
          <w:tcPr>
            <w:tcW w:w="3132" w:type="dxa"/>
          </w:tcPr>
          <w:p w14:paraId="5AA2F1F1" w14:textId="2D7FA543" w:rsidR="005A1181" w:rsidRPr="00AA7BBC" w:rsidRDefault="00884FF0" w:rsidP="00C57201">
            <w:pPr>
              <w:autoSpaceDE w:val="0"/>
              <w:autoSpaceDN w:val="0"/>
              <w:adjustRightInd w:val="0"/>
              <w:spacing w:line="276" w:lineRule="auto"/>
              <w:rPr>
                <w:rFonts w:asciiTheme="minorHAnsi" w:hAnsiTheme="minorHAnsi"/>
                <w:sz w:val="18"/>
                <w:szCs w:val="18"/>
                <w:lang w:val="es-MX"/>
              </w:rPr>
            </w:pPr>
            <w:r w:rsidRPr="00AA7BBC">
              <w:rPr>
                <w:rFonts w:asciiTheme="minorHAnsi" w:hAnsiTheme="minorHAnsi" w:cs="LiberationSans"/>
                <w:b/>
                <w:color w:val="00000A"/>
                <w:sz w:val="18"/>
                <w:szCs w:val="18"/>
                <w:lang w:val="es-MX"/>
              </w:rPr>
              <w:t>151</w:t>
            </w:r>
            <w:r w:rsidRPr="00AA7BBC">
              <w:rPr>
                <w:rFonts w:asciiTheme="minorHAnsi" w:hAnsiTheme="minorHAnsi" w:cs="LiberationSans"/>
                <w:color w:val="00000A"/>
                <w:sz w:val="18"/>
                <w:szCs w:val="18"/>
                <w:lang w:val="es-MX"/>
              </w:rPr>
              <w:t xml:space="preserve">- Fortalecer 10 </w:t>
            </w:r>
            <w:r w:rsidR="00AA7BBC" w:rsidRPr="00AA7BBC">
              <w:rPr>
                <w:rFonts w:asciiTheme="minorHAnsi" w:hAnsiTheme="minorHAnsi" w:cs="LiberationSans"/>
                <w:color w:val="00000A"/>
                <w:sz w:val="18"/>
                <w:szCs w:val="18"/>
                <w:lang w:val="es-MX"/>
              </w:rPr>
              <w:t>e</w:t>
            </w:r>
            <w:r w:rsidRPr="00AA7BBC">
              <w:rPr>
                <w:rFonts w:asciiTheme="minorHAnsi" w:hAnsiTheme="minorHAnsi" w:cs="LiberationSans"/>
                <w:color w:val="00000A"/>
                <w:sz w:val="18"/>
                <w:szCs w:val="18"/>
                <w:lang w:val="es-MX"/>
              </w:rPr>
              <w:t>quipamientos</w:t>
            </w:r>
            <w:r w:rsidR="00AA7BBC">
              <w:rPr>
                <w:rFonts w:asciiTheme="minorHAnsi" w:hAnsiTheme="minorHAnsi" w:cs="LiberationSans"/>
                <w:color w:val="00000A"/>
                <w:sz w:val="18"/>
                <w:szCs w:val="18"/>
                <w:lang w:val="es-MX"/>
              </w:rPr>
              <w:t xml:space="preserve"> </w:t>
            </w:r>
            <w:r w:rsidRPr="00AA7BBC">
              <w:rPr>
                <w:rFonts w:asciiTheme="minorHAnsi" w:hAnsiTheme="minorHAnsi" w:cs="LiberationSans"/>
                <w:color w:val="00000A"/>
                <w:sz w:val="18"/>
                <w:szCs w:val="18"/>
                <w:lang w:val="es-MX"/>
              </w:rPr>
              <w:t>artísticos y culturales en diferentes</w:t>
            </w:r>
            <w:r w:rsidR="00AA7BBC">
              <w:rPr>
                <w:rFonts w:asciiTheme="minorHAnsi" w:hAnsiTheme="minorHAnsi" w:cs="LiberationSans"/>
                <w:color w:val="00000A"/>
                <w:sz w:val="18"/>
                <w:szCs w:val="18"/>
                <w:lang w:val="es-MX"/>
              </w:rPr>
              <w:t xml:space="preserve"> </w:t>
            </w:r>
            <w:r w:rsidRPr="00AA7BBC">
              <w:rPr>
                <w:rFonts w:asciiTheme="minorHAnsi" w:hAnsiTheme="minorHAnsi" w:cs="LiberationSans"/>
                <w:color w:val="00000A"/>
                <w:sz w:val="18"/>
                <w:szCs w:val="18"/>
                <w:lang w:val="es-MX"/>
              </w:rPr>
              <w:t>localidades de la ciudad.</w:t>
            </w:r>
          </w:p>
        </w:tc>
      </w:tr>
      <w:tr w:rsidR="005A1181" w14:paraId="1AA426B2" w14:textId="77777777" w:rsidTr="00E846DA">
        <w:tc>
          <w:tcPr>
            <w:tcW w:w="2830" w:type="dxa"/>
          </w:tcPr>
          <w:p w14:paraId="06297978" w14:textId="6A6A2F49" w:rsidR="005A1181" w:rsidRPr="00AA7BBC" w:rsidRDefault="00AA7BBC" w:rsidP="00C57201">
            <w:pPr>
              <w:autoSpaceDE w:val="0"/>
              <w:autoSpaceDN w:val="0"/>
              <w:adjustRightInd w:val="0"/>
              <w:spacing w:line="276" w:lineRule="auto"/>
              <w:rPr>
                <w:sz w:val="18"/>
                <w:szCs w:val="18"/>
                <w:lang w:val="es-MX"/>
              </w:rPr>
            </w:pPr>
            <w:r w:rsidRPr="00AA7BBC">
              <w:rPr>
                <w:rFonts w:cs="LiberationSans"/>
                <w:b/>
                <w:color w:val="00000A"/>
                <w:sz w:val="18"/>
                <w:szCs w:val="18"/>
                <w:lang w:val="es-MX"/>
              </w:rPr>
              <w:t>7656</w:t>
            </w:r>
            <w:r w:rsidRPr="00AA7BBC">
              <w:rPr>
                <w:rFonts w:cs="LiberationSans"/>
                <w:color w:val="00000A"/>
                <w:sz w:val="18"/>
                <w:szCs w:val="18"/>
                <w:lang w:val="es-MX"/>
              </w:rPr>
              <w:t xml:space="preserve"> - Generación de una</w:t>
            </w:r>
            <w:r>
              <w:rPr>
                <w:rFonts w:cs="LiberationSans"/>
                <w:color w:val="00000A"/>
                <w:sz w:val="18"/>
                <w:szCs w:val="18"/>
                <w:lang w:val="es-MX"/>
              </w:rPr>
              <w:t xml:space="preserve"> </w:t>
            </w:r>
            <w:r w:rsidRPr="00AA7BBC">
              <w:rPr>
                <w:rFonts w:cs="LiberationSans"/>
                <w:color w:val="00000A"/>
                <w:sz w:val="18"/>
                <w:szCs w:val="18"/>
                <w:lang w:val="es-MX"/>
              </w:rPr>
              <w:t>estrategia de internacionalización del Sector Cultura, Recreación y Deporte para la ciudad de Bogotá</w:t>
            </w:r>
          </w:p>
        </w:tc>
        <w:tc>
          <w:tcPr>
            <w:tcW w:w="3433" w:type="dxa"/>
          </w:tcPr>
          <w:p w14:paraId="0025A02D" w14:textId="04A68F56" w:rsidR="005A1181" w:rsidRPr="00AA7BBC" w:rsidRDefault="00AA7BBC" w:rsidP="00C57201">
            <w:pPr>
              <w:autoSpaceDE w:val="0"/>
              <w:autoSpaceDN w:val="0"/>
              <w:adjustRightInd w:val="0"/>
              <w:spacing w:line="276" w:lineRule="auto"/>
              <w:rPr>
                <w:rFonts w:asciiTheme="minorHAnsi" w:hAnsiTheme="minorHAnsi"/>
                <w:sz w:val="18"/>
                <w:szCs w:val="18"/>
                <w:lang w:val="es-MX"/>
              </w:rPr>
            </w:pPr>
            <w:r w:rsidRPr="00AA7BBC">
              <w:rPr>
                <w:rFonts w:asciiTheme="minorHAnsi" w:hAnsiTheme="minorHAnsi" w:cs="LiberationSans"/>
                <w:color w:val="00000A"/>
                <w:sz w:val="18"/>
                <w:szCs w:val="18"/>
                <w:lang w:val="es-MX"/>
              </w:rPr>
              <w:t>Generar una estrategia sectorial de relacionamiento y cooperación internacional que permita articular las acciones de las diferentes entidades para fortalecer la gestión colectiva del conocimiento, movilizar recursos financieros, técnicos y humanos y contribuir al posicionamiento cultural, artístico, patrimonial y deportivo de la ciudad</w:t>
            </w:r>
            <w:r w:rsidRPr="00AA7BBC">
              <w:rPr>
                <w:rFonts w:asciiTheme="minorHAnsi" w:hAnsiTheme="minorHAnsi" w:cs="LiberationSans"/>
                <w:color w:val="00000A"/>
                <w:sz w:val="20"/>
                <w:szCs w:val="20"/>
                <w:lang w:val="es-MX"/>
              </w:rPr>
              <w:t>.</w:t>
            </w:r>
          </w:p>
        </w:tc>
        <w:tc>
          <w:tcPr>
            <w:tcW w:w="3132" w:type="dxa"/>
          </w:tcPr>
          <w:p w14:paraId="3E7E9EF0" w14:textId="18269819" w:rsidR="005A1181" w:rsidRPr="00AA7BBC" w:rsidRDefault="00AA7BBC" w:rsidP="00C57201">
            <w:pPr>
              <w:autoSpaceDE w:val="0"/>
              <w:autoSpaceDN w:val="0"/>
              <w:adjustRightInd w:val="0"/>
              <w:spacing w:line="276" w:lineRule="auto"/>
              <w:rPr>
                <w:rFonts w:asciiTheme="minorHAnsi" w:hAnsiTheme="minorHAnsi"/>
                <w:sz w:val="18"/>
                <w:szCs w:val="18"/>
                <w:lang w:val="es-MX"/>
              </w:rPr>
            </w:pPr>
            <w:r w:rsidRPr="00AA7BBC">
              <w:rPr>
                <w:rFonts w:ascii="LiberationSans" w:hAnsi="LiberationSans" w:cs="LiberationSans"/>
                <w:b/>
                <w:color w:val="00000A"/>
                <w:sz w:val="20"/>
                <w:szCs w:val="20"/>
                <w:lang w:val="es-MX"/>
              </w:rPr>
              <w:t xml:space="preserve">139 </w:t>
            </w:r>
            <w:r w:rsidRPr="00AA7BBC">
              <w:rPr>
                <w:rFonts w:ascii="LiberationSans" w:hAnsi="LiberationSans" w:cs="LiberationSans"/>
                <w:color w:val="00000A"/>
                <w:sz w:val="20"/>
                <w:szCs w:val="20"/>
                <w:lang w:val="es-MX"/>
              </w:rPr>
              <w:t xml:space="preserve">- </w:t>
            </w:r>
            <w:r w:rsidRPr="00AA7BBC">
              <w:rPr>
                <w:rFonts w:asciiTheme="minorHAnsi" w:hAnsiTheme="minorHAnsi" w:cs="LiberationSans"/>
                <w:color w:val="00000A"/>
                <w:sz w:val="18"/>
                <w:szCs w:val="18"/>
                <w:lang w:val="es-MX"/>
              </w:rPr>
              <w:t>Generar 1 estrategia de</w:t>
            </w:r>
            <w:r>
              <w:rPr>
                <w:rFonts w:asciiTheme="minorHAnsi" w:hAnsiTheme="minorHAnsi" w:cs="LiberationSans"/>
                <w:color w:val="00000A"/>
                <w:sz w:val="18"/>
                <w:szCs w:val="18"/>
                <w:lang w:val="es-MX"/>
              </w:rPr>
              <w:t xml:space="preserve"> </w:t>
            </w:r>
            <w:r w:rsidRPr="00AA7BBC">
              <w:rPr>
                <w:rFonts w:asciiTheme="minorHAnsi" w:hAnsiTheme="minorHAnsi" w:cs="LiberationSans"/>
                <w:color w:val="00000A"/>
                <w:sz w:val="18"/>
                <w:szCs w:val="18"/>
                <w:lang w:val="es-MX"/>
              </w:rPr>
              <w:t>internacionalización que promueva el posicionamiento de Bogotá como referente en temas culturales y deportivos y que permita la movilización dinámica de recursos técnicos, humanos y financieros</w:t>
            </w:r>
          </w:p>
        </w:tc>
      </w:tr>
      <w:tr w:rsidR="007243AC" w:rsidRPr="00AA7BBC" w14:paraId="532DCCE7" w14:textId="77777777" w:rsidTr="007243AC">
        <w:trPr>
          <w:trHeight w:val="660"/>
        </w:trPr>
        <w:tc>
          <w:tcPr>
            <w:tcW w:w="2830" w:type="dxa"/>
            <w:vMerge w:val="restart"/>
            <w:vAlign w:val="center"/>
          </w:tcPr>
          <w:p w14:paraId="266D43CC" w14:textId="5E6B9BDF" w:rsidR="007243AC" w:rsidRPr="00AA7BBC" w:rsidRDefault="007243AC" w:rsidP="00C57201">
            <w:pPr>
              <w:autoSpaceDE w:val="0"/>
              <w:autoSpaceDN w:val="0"/>
              <w:adjustRightInd w:val="0"/>
              <w:spacing w:line="276" w:lineRule="auto"/>
              <w:rPr>
                <w:rFonts w:asciiTheme="minorHAnsi" w:hAnsiTheme="minorHAnsi"/>
                <w:sz w:val="18"/>
                <w:szCs w:val="18"/>
                <w:lang w:val="es-MX"/>
              </w:rPr>
            </w:pPr>
            <w:r w:rsidRPr="00AA7BBC">
              <w:rPr>
                <w:rFonts w:asciiTheme="minorHAnsi" w:hAnsiTheme="minorHAnsi" w:cs="LiberationSans"/>
                <w:b/>
                <w:color w:val="00000A"/>
                <w:sz w:val="18"/>
                <w:szCs w:val="18"/>
                <w:lang w:val="es-MX"/>
              </w:rPr>
              <w:t>7879</w:t>
            </w:r>
            <w:r w:rsidRPr="00AA7BBC">
              <w:rPr>
                <w:rFonts w:asciiTheme="minorHAnsi" w:hAnsiTheme="minorHAnsi" w:cs="LiberationSans"/>
                <w:color w:val="00000A"/>
                <w:sz w:val="18"/>
                <w:szCs w:val="18"/>
                <w:lang w:val="es-MX"/>
              </w:rPr>
              <w:t xml:space="preserve"> - Fortalecimiento de</w:t>
            </w:r>
            <w:r>
              <w:rPr>
                <w:rFonts w:asciiTheme="minorHAnsi" w:hAnsiTheme="minorHAnsi" w:cs="LiberationSans"/>
                <w:color w:val="00000A"/>
                <w:sz w:val="18"/>
                <w:szCs w:val="18"/>
                <w:lang w:val="es-MX"/>
              </w:rPr>
              <w:t xml:space="preserve"> </w:t>
            </w:r>
            <w:r w:rsidRPr="00AA7BBC">
              <w:rPr>
                <w:rFonts w:asciiTheme="minorHAnsi" w:hAnsiTheme="minorHAnsi" w:cs="LiberationSans"/>
                <w:color w:val="00000A"/>
                <w:sz w:val="18"/>
                <w:szCs w:val="18"/>
                <w:lang w:val="es-MX"/>
              </w:rPr>
              <w:t>la Cultura Ciudadana y su</w:t>
            </w:r>
            <w:r>
              <w:rPr>
                <w:rFonts w:asciiTheme="minorHAnsi" w:hAnsiTheme="minorHAnsi" w:cs="LiberationSans"/>
                <w:color w:val="00000A"/>
                <w:sz w:val="18"/>
                <w:szCs w:val="18"/>
                <w:lang w:val="es-MX"/>
              </w:rPr>
              <w:t xml:space="preserve"> </w:t>
            </w:r>
            <w:r w:rsidRPr="00AA7BBC">
              <w:rPr>
                <w:rFonts w:asciiTheme="minorHAnsi" w:hAnsiTheme="minorHAnsi" w:cs="LiberationSans"/>
                <w:color w:val="00000A"/>
                <w:sz w:val="18"/>
                <w:szCs w:val="18"/>
                <w:lang w:val="es-MX"/>
              </w:rPr>
              <w:t>Institucionalidad en Bogotá</w:t>
            </w:r>
          </w:p>
        </w:tc>
        <w:tc>
          <w:tcPr>
            <w:tcW w:w="3433" w:type="dxa"/>
            <w:vMerge w:val="restart"/>
            <w:vAlign w:val="center"/>
          </w:tcPr>
          <w:p w14:paraId="43C1297B" w14:textId="0B60F9FA" w:rsidR="007243AC" w:rsidRPr="00AA7BBC" w:rsidRDefault="007243AC" w:rsidP="00C57201">
            <w:pPr>
              <w:autoSpaceDE w:val="0"/>
              <w:autoSpaceDN w:val="0"/>
              <w:adjustRightInd w:val="0"/>
              <w:spacing w:line="276" w:lineRule="auto"/>
              <w:rPr>
                <w:rFonts w:asciiTheme="minorHAnsi" w:hAnsiTheme="minorHAnsi" w:cs="LiberationSans"/>
                <w:color w:val="00000A"/>
                <w:sz w:val="18"/>
                <w:szCs w:val="18"/>
                <w:lang w:val="es-MX"/>
              </w:rPr>
            </w:pPr>
            <w:r w:rsidRPr="00AA7BBC">
              <w:rPr>
                <w:rFonts w:asciiTheme="minorHAnsi" w:hAnsiTheme="minorHAnsi" w:cs="LiberationSans"/>
                <w:color w:val="00000A"/>
                <w:sz w:val="18"/>
                <w:szCs w:val="18"/>
                <w:lang w:val="es-MX"/>
              </w:rPr>
              <w:t xml:space="preserve">Desarrollar acciones estratégicas sectoriales e intersectoriales que </w:t>
            </w:r>
            <w:r w:rsidRPr="00AA7BBC">
              <w:rPr>
                <w:rFonts w:asciiTheme="minorHAnsi" w:hAnsiTheme="minorHAnsi" w:cs="LiberationSans"/>
                <w:color w:val="00000A"/>
                <w:sz w:val="18"/>
                <w:szCs w:val="18"/>
                <w:lang w:val="es-MX"/>
              </w:rPr>
              <w:lastRenderedPageBreak/>
              <w:t>apunten a fortalecer factores culturales, sociales y materiales que</w:t>
            </w:r>
          </w:p>
          <w:p w14:paraId="48CEA760" w14:textId="636225A3" w:rsidR="007243AC" w:rsidRPr="00AA7BBC" w:rsidRDefault="007243AC" w:rsidP="00C57201">
            <w:pPr>
              <w:autoSpaceDE w:val="0"/>
              <w:autoSpaceDN w:val="0"/>
              <w:adjustRightInd w:val="0"/>
              <w:spacing w:line="276" w:lineRule="auto"/>
              <w:rPr>
                <w:rFonts w:asciiTheme="minorHAnsi" w:hAnsiTheme="minorHAnsi"/>
                <w:sz w:val="18"/>
                <w:szCs w:val="18"/>
                <w:lang w:val="es-MX"/>
              </w:rPr>
            </w:pPr>
            <w:r w:rsidRPr="00AA7BBC">
              <w:rPr>
                <w:rFonts w:asciiTheme="minorHAnsi" w:hAnsiTheme="minorHAnsi" w:cs="LiberationSans"/>
                <w:color w:val="00000A"/>
                <w:sz w:val="18"/>
                <w:szCs w:val="18"/>
                <w:lang w:val="es-MX"/>
              </w:rPr>
              <w:t>promuevan el ejercicio pleno de las libertades y derechos por parte de la ciudadanía.</w:t>
            </w:r>
          </w:p>
        </w:tc>
        <w:tc>
          <w:tcPr>
            <w:tcW w:w="3132" w:type="dxa"/>
          </w:tcPr>
          <w:p w14:paraId="4A871FFF" w14:textId="4D08C139" w:rsidR="007243AC" w:rsidRPr="007243AC" w:rsidRDefault="007243AC" w:rsidP="00C57201">
            <w:pPr>
              <w:autoSpaceDE w:val="0"/>
              <w:autoSpaceDN w:val="0"/>
              <w:adjustRightInd w:val="0"/>
              <w:spacing w:line="276" w:lineRule="auto"/>
              <w:rPr>
                <w:rFonts w:asciiTheme="minorHAnsi" w:hAnsiTheme="minorHAnsi" w:cs="LiberationSans"/>
                <w:color w:val="00000A"/>
                <w:sz w:val="18"/>
                <w:szCs w:val="18"/>
                <w:lang w:val="es-MX"/>
              </w:rPr>
            </w:pPr>
            <w:r w:rsidRPr="007243AC">
              <w:rPr>
                <w:rFonts w:asciiTheme="minorHAnsi" w:hAnsiTheme="minorHAnsi" w:cs="LiberationSans"/>
                <w:b/>
                <w:color w:val="00000A"/>
                <w:sz w:val="18"/>
                <w:szCs w:val="18"/>
                <w:lang w:val="es-MX"/>
              </w:rPr>
              <w:lastRenderedPageBreak/>
              <w:t>474</w:t>
            </w:r>
            <w:r w:rsidRPr="007243AC">
              <w:rPr>
                <w:rFonts w:asciiTheme="minorHAnsi" w:hAnsiTheme="minorHAnsi" w:cs="LiberationSans"/>
                <w:color w:val="00000A"/>
                <w:sz w:val="18"/>
                <w:szCs w:val="18"/>
                <w:lang w:val="es-MX"/>
              </w:rPr>
              <w:t xml:space="preserve"> - Creación de un (1) centro de diseño de políticas públicas de cambio cultural para fortalecer la </w:t>
            </w:r>
            <w:r w:rsidRPr="007243AC">
              <w:rPr>
                <w:rFonts w:asciiTheme="minorHAnsi" w:hAnsiTheme="minorHAnsi" w:cs="LiberationSans"/>
                <w:color w:val="00000A"/>
                <w:sz w:val="18"/>
                <w:szCs w:val="18"/>
                <w:lang w:val="es-MX"/>
              </w:rPr>
              <w:lastRenderedPageBreak/>
              <w:t xml:space="preserve">institucionalidad de Cultura Ciudadana en el distrito, la gestión del conocimiento y la toma de decisiones </w:t>
            </w:r>
          </w:p>
          <w:p w14:paraId="3AF7E58B" w14:textId="2229C72C" w:rsidR="007243AC" w:rsidRPr="00AA7BBC" w:rsidRDefault="007243AC" w:rsidP="00C57201">
            <w:pPr>
              <w:autoSpaceDE w:val="0"/>
              <w:autoSpaceDN w:val="0"/>
              <w:adjustRightInd w:val="0"/>
              <w:spacing w:line="276" w:lineRule="auto"/>
              <w:rPr>
                <w:rFonts w:asciiTheme="minorHAnsi" w:hAnsiTheme="minorHAnsi"/>
                <w:sz w:val="18"/>
                <w:szCs w:val="18"/>
                <w:lang w:val="es-MX"/>
              </w:rPr>
            </w:pPr>
            <w:r w:rsidRPr="007243AC">
              <w:rPr>
                <w:rFonts w:asciiTheme="minorHAnsi" w:hAnsiTheme="minorHAnsi" w:cs="LiberationSans"/>
                <w:color w:val="00000A"/>
                <w:sz w:val="18"/>
                <w:szCs w:val="18"/>
                <w:lang w:val="es-MX"/>
              </w:rPr>
              <w:t>institucionales que promuevan las transformaciones culturales a partir de mejores comprensiones de las dinámicas sociales y culturales.</w:t>
            </w:r>
          </w:p>
        </w:tc>
      </w:tr>
      <w:tr w:rsidR="007243AC" w:rsidRPr="007243AC" w14:paraId="36260659" w14:textId="77777777" w:rsidTr="00E846DA">
        <w:trPr>
          <w:trHeight w:val="660"/>
        </w:trPr>
        <w:tc>
          <w:tcPr>
            <w:tcW w:w="2830" w:type="dxa"/>
            <w:vMerge/>
          </w:tcPr>
          <w:p w14:paraId="3A5338E1" w14:textId="77777777" w:rsidR="007243AC" w:rsidRPr="007243AC" w:rsidRDefault="007243AC" w:rsidP="00C57201">
            <w:pPr>
              <w:autoSpaceDE w:val="0"/>
              <w:autoSpaceDN w:val="0"/>
              <w:adjustRightInd w:val="0"/>
              <w:spacing w:line="276" w:lineRule="auto"/>
              <w:rPr>
                <w:rFonts w:asciiTheme="minorHAnsi" w:hAnsiTheme="minorHAnsi" w:cs="LiberationSans"/>
                <w:b/>
                <w:color w:val="00000A"/>
                <w:sz w:val="18"/>
                <w:szCs w:val="18"/>
                <w:lang w:val="es-MX"/>
              </w:rPr>
            </w:pPr>
          </w:p>
        </w:tc>
        <w:tc>
          <w:tcPr>
            <w:tcW w:w="3433" w:type="dxa"/>
            <w:vMerge/>
          </w:tcPr>
          <w:p w14:paraId="25B9F03F" w14:textId="77777777" w:rsidR="007243AC" w:rsidRPr="007243AC" w:rsidRDefault="007243AC" w:rsidP="00C57201">
            <w:pPr>
              <w:autoSpaceDE w:val="0"/>
              <w:autoSpaceDN w:val="0"/>
              <w:adjustRightInd w:val="0"/>
              <w:spacing w:line="276" w:lineRule="auto"/>
              <w:rPr>
                <w:rFonts w:asciiTheme="minorHAnsi" w:hAnsiTheme="minorHAnsi" w:cs="LiberationSans"/>
                <w:color w:val="00000A"/>
                <w:sz w:val="18"/>
                <w:szCs w:val="18"/>
                <w:lang w:val="es-MX"/>
              </w:rPr>
            </w:pPr>
          </w:p>
        </w:tc>
        <w:tc>
          <w:tcPr>
            <w:tcW w:w="3132" w:type="dxa"/>
          </w:tcPr>
          <w:p w14:paraId="694278ED" w14:textId="49B4628E" w:rsidR="007243AC" w:rsidRPr="007243AC" w:rsidRDefault="007243AC" w:rsidP="00C57201">
            <w:pPr>
              <w:autoSpaceDE w:val="0"/>
              <w:autoSpaceDN w:val="0"/>
              <w:adjustRightInd w:val="0"/>
              <w:spacing w:line="276" w:lineRule="auto"/>
              <w:rPr>
                <w:rFonts w:asciiTheme="minorHAnsi" w:hAnsiTheme="minorHAnsi"/>
                <w:sz w:val="18"/>
                <w:szCs w:val="18"/>
                <w:lang w:val="es-MX"/>
              </w:rPr>
            </w:pPr>
            <w:r w:rsidRPr="007243AC">
              <w:rPr>
                <w:rFonts w:asciiTheme="minorHAnsi" w:hAnsiTheme="minorHAnsi" w:cs="LiberationSans"/>
                <w:b/>
                <w:color w:val="00000A"/>
                <w:sz w:val="18"/>
                <w:szCs w:val="18"/>
                <w:lang w:val="es-MX"/>
              </w:rPr>
              <w:t xml:space="preserve">475 </w:t>
            </w:r>
            <w:r w:rsidRPr="007243AC">
              <w:rPr>
                <w:rFonts w:asciiTheme="minorHAnsi" w:hAnsiTheme="minorHAnsi" w:cs="LiberationSans"/>
                <w:color w:val="00000A"/>
                <w:sz w:val="18"/>
                <w:szCs w:val="18"/>
                <w:lang w:val="es-MX"/>
              </w:rPr>
              <w:t>- Diseñar y acompañar la implementación de trece (13)</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estrategias de cultura ciudadana en torno a los temas priorizados por la administración distrital.</w:t>
            </w:r>
          </w:p>
        </w:tc>
      </w:tr>
      <w:tr w:rsidR="007243AC" w:rsidRPr="007243AC" w14:paraId="34C3D0A0" w14:textId="77777777" w:rsidTr="00E846DA">
        <w:trPr>
          <w:trHeight w:val="660"/>
        </w:trPr>
        <w:tc>
          <w:tcPr>
            <w:tcW w:w="2830" w:type="dxa"/>
            <w:vMerge/>
          </w:tcPr>
          <w:p w14:paraId="057617DC" w14:textId="77777777" w:rsidR="007243AC" w:rsidRPr="007243AC" w:rsidRDefault="007243AC" w:rsidP="00C57201">
            <w:pPr>
              <w:autoSpaceDE w:val="0"/>
              <w:autoSpaceDN w:val="0"/>
              <w:adjustRightInd w:val="0"/>
              <w:spacing w:line="276" w:lineRule="auto"/>
              <w:rPr>
                <w:rFonts w:cs="LiberationSans"/>
                <w:b/>
                <w:color w:val="00000A"/>
                <w:sz w:val="18"/>
                <w:szCs w:val="18"/>
                <w:lang w:val="es-MX"/>
              </w:rPr>
            </w:pPr>
          </w:p>
        </w:tc>
        <w:tc>
          <w:tcPr>
            <w:tcW w:w="3433" w:type="dxa"/>
            <w:vMerge/>
          </w:tcPr>
          <w:p w14:paraId="1E7E1456" w14:textId="77777777" w:rsidR="007243AC" w:rsidRPr="007243AC" w:rsidRDefault="007243AC" w:rsidP="00C57201">
            <w:pPr>
              <w:autoSpaceDE w:val="0"/>
              <w:autoSpaceDN w:val="0"/>
              <w:adjustRightInd w:val="0"/>
              <w:spacing w:line="276" w:lineRule="auto"/>
              <w:rPr>
                <w:rFonts w:cs="LiberationSans"/>
                <w:color w:val="00000A"/>
                <w:sz w:val="18"/>
                <w:szCs w:val="18"/>
                <w:lang w:val="es-MX"/>
              </w:rPr>
            </w:pPr>
          </w:p>
        </w:tc>
        <w:tc>
          <w:tcPr>
            <w:tcW w:w="3132" w:type="dxa"/>
          </w:tcPr>
          <w:p w14:paraId="65DEF0AC" w14:textId="4FAA533E" w:rsidR="007243AC" w:rsidRPr="007243AC" w:rsidRDefault="007243AC" w:rsidP="00C57201">
            <w:pPr>
              <w:autoSpaceDE w:val="0"/>
              <w:autoSpaceDN w:val="0"/>
              <w:adjustRightInd w:val="0"/>
              <w:spacing w:line="276" w:lineRule="auto"/>
              <w:rPr>
                <w:rFonts w:asciiTheme="minorHAnsi" w:hAnsiTheme="minorHAnsi" w:cs="LiberationSans"/>
                <w:b/>
                <w:color w:val="00000A"/>
                <w:sz w:val="18"/>
                <w:szCs w:val="18"/>
                <w:lang w:val="es-MX"/>
              </w:rPr>
            </w:pPr>
            <w:r w:rsidRPr="007243AC">
              <w:rPr>
                <w:rFonts w:asciiTheme="minorHAnsi" w:hAnsiTheme="minorHAnsi" w:cs="LiberationSans"/>
                <w:color w:val="00000A"/>
                <w:sz w:val="18"/>
                <w:szCs w:val="18"/>
                <w:lang w:val="es-MX"/>
              </w:rPr>
              <w:t>476 - Implementar un (1) sistema de gestión de la información para el levantamiento y monitoreo de las estrategias de cambio cultural</w:t>
            </w:r>
          </w:p>
        </w:tc>
      </w:tr>
      <w:tr w:rsidR="00C94B3B" w:rsidRPr="007243AC" w14:paraId="136624F0" w14:textId="77777777" w:rsidTr="00C94B3B">
        <w:trPr>
          <w:trHeight w:val="660"/>
        </w:trPr>
        <w:tc>
          <w:tcPr>
            <w:tcW w:w="2830" w:type="dxa"/>
            <w:vMerge w:val="restart"/>
            <w:vAlign w:val="center"/>
          </w:tcPr>
          <w:p w14:paraId="5727514E" w14:textId="6C57B8C1" w:rsidR="00C94B3B" w:rsidRPr="007243AC" w:rsidRDefault="00C94B3B" w:rsidP="00C57201">
            <w:pPr>
              <w:autoSpaceDE w:val="0"/>
              <w:autoSpaceDN w:val="0"/>
              <w:adjustRightInd w:val="0"/>
              <w:spacing w:line="276" w:lineRule="auto"/>
              <w:rPr>
                <w:rFonts w:cs="LiberationSans"/>
                <w:b/>
                <w:color w:val="00000A"/>
                <w:sz w:val="18"/>
                <w:szCs w:val="18"/>
                <w:lang w:val="es-MX"/>
              </w:rPr>
            </w:pPr>
            <w:r w:rsidRPr="007243AC">
              <w:rPr>
                <w:rFonts w:asciiTheme="minorHAnsi" w:hAnsiTheme="minorHAnsi" w:cs="LiberationSans"/>
                <w:b/>
                <w:color w:val="00000A"/>
                <w:sz w:val="18"/>
                <w:szCs w:val="18"/>
                <w:lang w:val="es-MX"/>
              </w:rPr>
              <w:t xml:space="preserve">7880 </w:t>
            </w:r>
            <w:r w:rsidRPr="007243AC">
              <w:rPr>
                <w:rFonts w:asciiTheme="minorHAnsi" w:hAnsiTheme="minorHAnsi" w:cs="LiberationSans"/>
                <w:color w:val="00000A"/>
                <w:sz w:val="18"/>
                <w:szCs w:val="18"/>
                <w:lang w:val="es-MX"/>
              </w:rPr>
              <w:t>- Fortalecimiento de</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la inclusión a la Cultura</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Escrita de todos los habitantes de Bogotá.</w:t>
            </w:r>
          </w:p>
        </w:tc>
        <w:tc>
          <w:tcPr>
            <w:tcW w:w="3433" w:type="dxa"/>
            <w:vMerge w:val="restart"/>
            <w:vAlign w:val="center"/>
          </w:tcPr>
          <w:p w14:paraId="1A670C9B" w14:textId="7793F9BE" w:rsidR="00C94B3B" w:rsidRPr="00B24A93" w:rsidRDefault="00C94B3B" w:rsidP="00C57201">
            <w:pPr>
              <w:autoSpaceDE w:val="0"/>
              <w:autoSpaceDN w:val="0"/>
              <w:adjustRightInd w:val="0"/>
              <w:spacing w:line="276" w:lineRule="auto"/>
              <w:rPr>
                <w:rFonts w:cs="LiberationSans"/>
                <w:color w:val="00000A"/>
                <w:sz w:val="18"/>
                <w:szCs w:val="18"/>
                <w:lang w:val="es-MX"/>
              </w:rPr>
            </w:pPr>
            <w:r w:rsidRPr="007243AC">
              <w:rPr>
                <w:rFonts w:asciiTheme="minorHAnsi" w:hAnsiTheme="minorHAnsi" w:cs="LiberationSans"/>
                <w:color w:val="00000A"/>
                <w:sz w:val="18"/>
                <w:szCs w:val="18"/>
                <w:lang w:val="es-MX"/>
              </w:rPr>
              <w:t>Aumentar el porcentaje de habitantes de la ciudad que</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están incluidos en la cultura</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escrita con especial énfasis en</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las poblaciones con alguna</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condición de vulnerabilidad y,</w:t>
            </w:r>
            <w:r>
              <w:rPr>
                <w:rFonts w:asciiTheme="minorHAnsi" w:hAnsiTheme="minorHAnsi" w:cs="LiberationSans"/>
                <w:color w:val="00000A"/>
                <w:sz w:val="18"/>
                <w:szCs w:val="18"/>
                <w:lang w:val="es-MX"/>
              </w:rPr>
              <w:t xml:space="preserve"> </w:t>
            </w:r>
            <w:r w:rsidRPr="007243AC">
              <w:rPr>
                <w:rFonts w:asciiTheme="minorHAnsi" w:hAnsiTheme="minorHAnsi" w:cs="LiberationSans"/>
                <w:color w:val="00000A"/>
                <w:sz w:val="18"/>
                <w:szCs w:val="18"/>
                <w:lang w:val="es-MX"/>
              </w:rPr>
              <w:t>con ello, contribuir a la garantía</w:t>
            </w:r>
            <w:r>
              <w:rPr>
                <w:rFonts w:cs="LiberationSans"/>
                <w:color w:val="00000A"/>
                <w:sz w:val="18"/>
                <w:szCs w:val="18"/>
                <w:lang w:val="es-MX"/>
              </w:rPr>
              <w:t xml:space="preserve"> </w:t>
            </w:r>
            <w:r w:rsidRPr="00B24A93">
              <w:rPr>
                <w:rFonts w:ascii="LiberationSans" w:hAnsi="LiberationSans" w:cs="LiberationSans"/>
                <w:color w:val="00000A"/>
                <w:sz w:val="20"/>
                <w:szCs w:val="20"/>
                <w:lang w:val="es-MX"/>
              </w:rPr>
              <w:t>de su derecho a una vida plena</w:t>
            </w:r>
          </w:p>
        </w:tc>
        <w:tc>
          <w:tcPr>
            <w:tcW w:w="3132" w:type="dxa"/>
          </w:tcPr>
          <w:p w14:paraId="7E5B6607" w14:textId="37CAB76E" w:rsidR="00C94B3B" w:rsidRPr="00B24A93" w:rsidRDefault="00C94B3B" w:rsidP="00C57201">
            <w:pPr>
              <w:autoSpaceDE w:val="0"/>
              <w:autoSpaceDN w:val="0"/>
              <w:adjustRightInd w:val="0"/>
              <w:spacing w:line="276" w:lineRule="auto"/>
              <w:rPr>
                <w:rFonts w:asciiTheme="minorHAnsi" w:hAnsiTheme="minorHAnsi" w:cs="LiberationSans"/>
                <w:b/>
                <w:color w:val="00000A"/>
                <w:sz w:val="18"/>
                <w:szCs w:val="18"/>
                <w:lang w:val="es-MX"/>
              </w:rPr>
            </w:pPr>
            <w:r w:rsidRPr="00856596">
              <w:rPr>
                <w:rFonts w:asciiTheme="minorHAnsi" w:hAnsiTheme="minorHAnsi" w:cs="LiberationSans"/>
                <w:b/>
                <w:color w:val="00000A"/>
                <w:sz w:val="20"/>
                <w:szCs w:val="20"/>
                <w:lang w:val="es-MX"/>
              </w:rPr>
              <w:t xml:space="preserve">101 </w:t>
            </w:r>
            <w:r w:rsidRPr="00B24A93">
              <w:rPr>
                <w:rFonts w:asciiTheme="minorHAnsi" w:hAnsiTheme="minorHAnsi" w:cs="LiberationSans"/>
                <w:color w:val="00000A"/>
                <w:sz w:val="20"/>
                <w:szCs w:val="20"/>
                <w:lang w:val="es-MX"/>
              </w:rPr>
              <w:t>- Creación de un (1) Sistema Distrital de bibliotecas y espacios no convencionales de lectura que fortalezca y articule bibliotecas públicas, escolares, comunitarias, universitarias, especializadas, y otros espacios de circulación del</w:t>
            </w:r>
            <w:r w:rsidRPr="00B24A93">
              <w:rPr>
                <w:rFonts w:asciiTheme="minorHAnsi" w:hAnsiTheme="minorHAnsi" w:cs="LiberationSans"/>
                <w:b/>
                <w:color w:val="00000A"/>
                <w:sz w:val="18"/>
                <w:szCs w:val="18"/>
                <w:lang w:val="es-MX"/>
              </w:rPr>
              <w:t xml:space="preserve"> </w:t>
            </w:r>
            <w:r w:rsidRPr="00B24A93">
              <w:rPr>
                <w:rFonts w:asciiTheme="minorHAnsi" w:hAnsiTheme="minorHAnsi" w:cs="LiberationSans"/>
                <w:color w:val="00000A"/>
                <w:sz w:val="18"/>
                <w:szCs w:val="18"/>
                <w:lang w:val="es-MX"/>
              </w:rPr>
              <w:t>libro en la entidad</w:t>
            </w:r>
            <w:r w:rsidRPr="00B24A93">
              <w:rPr>
                <w:rFonts w:asciiTheme="minorHAnsi" w:hAnsiTheme="minorHAnsi" w:cs="LiberationSans"/>
                <w:b/>
                <w:color w:val="00000A"/>
                <w:sz w:val="18"/>
                <w:szCs w:val="18"/>
                <w:lang w:val="es-MX"/>
              </w:rPr>
              <w:t>.</w:t>
            </w:r>
          </w:p>
        </w:tc>
      </w:tr>
      <w:tr w:rsidR="00C94B3B" w:rsidRPr="007243AC" w14:paraId="4D43C2FA" w14:textId="77777777" w:rsidTr="00E846DA">
        <w:trPr>
          <w:trHeight w:val="660"/>
        </w:trPr>
        <w:tc>
          <w:tcPr>
            <w:tcW w:w="2830" w:type="dxa"/>
            <w:vMerge/>
          </w:tcPr>
          <w:p w14:paraId="46ACF024" w14:textId="77777777" w:rsidR="00C94B3B" w:rsidRPr="007243AC" w:rsidRDefault="00C94B3B" w:rsidP="00C57201">
            <w:pPr>
              <w:autoSpaceDE w:val="0"/>
              <w:autoSpaceDN w:val="0"/>
              <w:adjustRightInd w:val="0"/>
              <w:spacing w:line="276" w:lineRule="auto"/>
              <w:rPr>
                <w:rFonts w:cs="LiberationSans"/>
                <w:b/>
                <w:color w:val="00000A"/>
                <w:sz w:val="18"/>
                <w:szCs w:val="18"/>
                <w:lang w:val="es-MX"/>
              </w:rPr>
            </w:pPr>
          </w:p>
        </w:tc>
        <w:tc>
          <w:tcPr>
            <w:tcW w:w="3433" w:type="dxa"/>
            <w:vMerge/>
          </w:tcPr>
          <w:p w14:paraId="73856BC4" w14:textId="77777777" w:rsidR="00C94B3B" w:rsidRPr="007243AC" w:rsidRDefault="00C94B3B" w:rsidP="00C57201">
            <w:pPr>
              <w:autoSpaceDE w:val="0"/>
              <w:autoSpaceDN w:val="0"/>
              <w:adjustRightInd w:val="0"/>
              <w:spacing w:line="276" w:lineRule="auto"/>
              <w:rPr>
                <w:rFonts w:cs="LiberationSans"/>
                <w:color w:val="00000A"/>
                <w:sz w:val="18"/>
                <w:szCs w:val="18"/>
                <w:lang w:val="es-MX"/>
              </w:rPr>
            </w:pPr>
          </w:p>
        </w:tc>
        <w:tc>
          <w:tcPr>
            <w:tcW w:w="3132" w:type="dxa"/>
          </w:tcPr>
          <w:p w14:paraId="60844479" w14:textId="33E8155C" w:rsidR="00C94B3B" w:rsidRPr="00B24A93" w:rsidRDefault="00C94B3B" w:rsidP="00C57201">
            <w:pPr>
              <w:autoSpaceDE w:val="0"/>
              <w:autoSpaceDN w:val="0"/>
              <w:adjustRightInd w:val="0"/>
              <w:spacing w:line="276" w:lineRule="auto"/>
              <w:rPr>
                <w:rFonts w:asciiTheme="minorHAnsi" w:hAnsiTheme="minorHAnsi" w:cs="LiberationSans"/>
                <w:color w:val="00000A"/>
                <w:sz w:val="18"/>
                <w:szCs w:val="18"/>
                <w:lang w:val="es-MX"/>
              </w:rPr>
            </w:pPr>
            <w:r w:rsidRPr="00856596">
              <w:rPr>
                <w:rFonts w:asciiTheme="minorHAnsi" w:hAnsiTheme="minorHAnsi" w:cs="LiberationSans"/>
                <w:b/>
                <w:color w:val="00000A"/>
                <w:sz w:val="18"/>
                <w:szCs w:val="18"/>
                <w:lang w:val="es-MX"/>
              </w:rPr>
              <w:t>102</w:t>
            </w:r>
            <w:r w:rsidRPr="00B24A93">
              <w:rPr>
                <w:rFonts w:asciiTheme="minorHAnsi" w:hAnsiTheme="minorHAnsi" w:cs="LiberationSans"/>
                <w:color w:val="00000A"/>
                <w:sz w:val="18"/>
                <w:szCs w:val="18"/>
                <w:lang w:val="es-MX"/>
              </w:rPr>
              <w:t xml:space="preserve"> - Formular 1 política distrital de lectura, escritura y bibliotecas y otros espacios de circulación del libro</w:t>
            </w:r>
          </w:p>
        </w:tc>
      </w:tr>
      <w:tr w:rsidR="00C94B3B" w:rsidRPr="007243AC" w14:paraId="29CFC946" w14:textId="77777777" w:rsidTr="00FC3845">
        <w:trPr>
          <w:trHeight w:val="499"/>
        </w:trPr>
        <w:tc>
          <w:tcPr>
            <w:tcW w:w="2830" w:type="dxa"/>
            <w:vMerge/>
          </w:tcPr>
          <w:p w14:paraId="6A0DEC9F" w14:textId="77777777" w:rsidR="00C94B3B" w:rsidRPr="007243AC" w:rsidRDefault="00C94B3B" w:rsidP="00C57201">
            <w:pPr>
              <w:autoSpaceDE w:val="0"/>
              <w:autoSpaceDN w:val="0"/>
              <w:adjustRightInd w:val="0"/>
              <w:spacing w:line="276" w:lineRule="auto"/>
              <w:rPr>
                <w:rFonts w:cs="LiberationSans"/>
                <w:b/>
                <w:color w:val="00000A"/>
                <w:sz w:val="18"/>
                <w:szCs w:val="18"/>
                <w:lang w:val="es-MX"/>
              </w:rPr>
            </w:pPr>
          </w:p>
        </w:tc>
        <w:tc>
          <w:tcPr>
            <w:tcW w:w="3433" w:type="dxa"/>
            <w:vMerge/>
          </w:tcPr>
          <w:p w14:paraId="333B876C" w14:textId="77777777" w:rsidR="00C94B3B" w:rsidRPr="007243AC" w:rsidRDefault="00C94B3B" w:rsidP="00C57201">
            <w:pPr>
              <w:autoSpaceDE w:val="0"/>
              <w:autoSpaceDN w:val="0"/>
              <w:adjustRightInd w:val="0"/>
              <w:spacing w:line="276" w:lineRule="auto"/>
              <w:rPr>
                <w:rFonts w:cs="LiberationSans"/>
                <w:color w:val="00000A"/>
                <w:sz w:val="18"/>
                <w:szCs w:val="18"/>
                <w:lang w:val="es-MX"/>
              </w:rPr>
            </w:pPr>
          </w:p>
        </w:tc>
        <w:tc>
          <w:tcPr>
            <w:tcW w:w="3132" w:type="dxa"/>
          </w:tcPr>
          <w:p w14:paraId="0DC71726" w14:textId="63A6F61A" w:rsidR="00C94B3B" w:rsidRPr="00B24A93" w:rsidRDefault="00C94B3B" w:rsidP="00C57201">
            <w:pPr>
              <w:autoSpaceDE w:val="0"/>
              <w:autoSpaceDN w:val="0"/>
              <w:adjustRightInd w:val="0"/>
              <w:spacing w:line="276" w:lineRule="auto"/>
              <w:rPr>
                <w:rFonts w:asciiTheme="minorHAnsi" w:hAnsiTheme="minorHAnsi" w:cs="LiberationSans"/>
                <w:b/>
                <w:color w:val="00000A"/>
                <w:sz w:val="18"/>
                <w:szCs w:val="18"/>
                <w:lang w:val="es-MX"/>
              </w:rPr>
            </w:pPr>
            <w:r w:rsidRPr="00856596">
              <w:rPr>
                <w:rFonts w:asciiTheme="minorHAnsi" w:hAnsiTheme="minorHAnsi" w:cs="LiberationSans"/>
                <w:b/>
                <w:color w:val="00000A"/>
                <w:sz w:val="18"/>
                <w:szCs w:val="18"/>
                <w:lang w:val="es-MX"/>
              </w:rPr>
              <w:t>103</w:t>
            </w:r>
            <w:r w:rsidRPr="00B24A93">
              <w:rPr>
                <w:rFonts w:asciiTheme="minorHAnsi" w:hAnsiTheme="minorHAnsi" w:cs="LiberationSans"/>
                <w:color w:val="00000A"/>
                <w:sz w:val="18"/>
                <w:szCs w:val="18"/>
                <w:lang w:val="es-MX"/>
              </w:rPr>
              <w:t xml:space="preserve"> - Promover 16 espacios y/o eventos de valoración social del libro, la lectura y la literatura en la ciudad.</w:t>
            </w:r>
          </w:p>
        </w:tc>
      </w:tr>
      <w:tr w:rsidR="00FC3845" w:rsidRPr="007243AC" w14:paraId="0EE8DAA8" w14:textId="77777777" w:rsidTr="00FC3845">
        <w:trPr>
          <w:trHeight w:val="295"/>
        </w:trPr>
        <w:tc>
          <w:tcPr>
            <w:tcW w:w="2830" w:type="dxa"/>
            <w:vMerge w:val="restart"/>
            <w:vAlign w:val="center"/>
          </w:tcPr>
          <w:p w14:paraId="3F1123F7" w14:textId="306D1844" w:rsidR="00FC3845" w:rsidRPr="00FC3845" w:rsidRDefault="00FC3845" w:rsidP="00C57201">
            <w:pPr>
              <w:autoSpaceDE w:val="0"/>
              <w:autoSpaceDN w:val="0"/>
              <w:adjustRightInd w:val="0"/>
              <w:spacing w:line="276" w:lineRule="auto"/>
              <w:rPr>
                <w:rFonts w:asciiTheme="minorHAnsi" w:hAnsiTheme="minorHAnsi" w:cs="LiberationSans"/>
                <w:b/>
                <w:color w:val="00000A"/>
                <w:sz w:val="18"/>
                <w:szCs w:val="18"/>
                <w:lang w:val="es-MX"/>
              </w:rPr>
            </w:pPr>
            <w:r w:rsidRPr="00FC3845">
              <w:rPr>
                <w:rFonts w:asciiTheme="minorHAnsi" w:hAnsiTheme="minorHAnsi" w:cs="LiberationSans"/>
                <w:b/>
                <w:color w:val="00000A"/>
                <w:sz w:val="18"/>
                <w:szCs w:val="18"/>
                <w:lang w:val="es-MX"/>
              </w:rPr>
              <w:t>7881</w:t>
            </w:r>
            <w:r w:rsidRPr="00FC3845">
              <w:rPr>
                <w:rFonts w:asciiTheme="minorHAnsi" w:hAnsiTheme="minorHAnsi" w:cs="LiberationSans"/>
                <w:color w:val="00000A"/>
                <w:sz w:val="18"/>
                <w:szCs w:val="18"/>
                <w:lang w:val="es-MX"/>
              </w:rPr>
              <w:t xml:space="preserve"> - Generación de desarrollo social y económico sostenible a través de las actividades culturales y creativas en Bogotá.</w:t>
            </w:r>
          </w:p>
        </w:tc>
        <w:tc>
          <w:tcPr>
            <w:tcW w:w="3433" w:type="dxa"/>
            <w:vMerge w:val="restart"/>
            <w:vAlign w:val="center"/>
          </w:tcPr>
          <w:p w14:paraId="0F9D8357" w14:textId="6C7179E8" w:rsidR="00FC3845" w:rsidRPr="007243AC" w:rsidRDefault="00FC3845" w:rsidP="00C57201">
            <w:pPr>
              <w:autoSpaceDE w:val="0"/>
              <w:autoSpaceDN w:val="0"/>
              <w:adjustRightInd w:val="0"/>
              <w:spacing w:line="276" w:lineRule="auto"/>
              <w:rPr>
                <w:rFonts w:cs="LiberationSans"/>
                <w:color w:val="00000A"/>
                <w:sz w:val="18"/>
                <w:szCs w:val="18"/>
                <w:lang w:val="es-MX"/>
              </w:rPr>
            </w:pPr>
            <w:r w:rsidRPr="00FC3845">
              <w:rPr>
                <w:rFonts w:asciiTheme="minorHAnsi" w:hAnsiTheme="minorHAnsi" w:cs="LiberationSans"/>
                <w:color w:val="00000A"/>
                <w:sz w:val="18"/>
                <w:szCs w:val="18"/>
                <w:lang w:val="es-MX"/>
              </w:rPr>
              <w:t>Generar desarrollo social y económico sostenible, a través las actividades culturales y creativas en Bogotá</w:t>
            </w:r>
            <w:r w:rsidRPr="00FC3845">
              <w:rPr>
                <w:rFonts w:ascii="LiberationSans" w:hAnsi="LiberationSans" w:cs="LiberationSans"/>
                <w:color w:val="00000A"/>
                <w:sz w:val="20"/>
                <w:szCs w:val="20"/>
                <w:lang w:val="es-MX"/>
              </w:rPr>
              <w:t>.</w:t>
            </w:r>
          </w:p>
        </w:tc>
        <w:tc>
          <w:tcPr>
            <w:tcW w:w="3132" w:type="dxa"/>
          </w:tcPr>
          <w:p w14:paraId="28C45475" w14:textId="340A0BDA" w:rsidR="00FC3845" w:rsidRPr="007243AC" w:rsidRDefault="00FC3845" w:rsidP="00C57201">
            <w:pPr>
              <w:autoSpaceDE w:val="0"/>
              <w:autoSpaceDN w:val="0"/>
              <w:adjustRightInd w:val="0"/>
              <w:spacing w:line="276" w:lineRule="auto"/>
              <w:rPr>
                <w:rFonts w:cs="LiberationSans"/>
                <w:b/>
                <w:color w:val="00000A"/>
                <w:sz w:val="18"/>
                <w:szCs w:val="18"/>
                <w:lang w:val="es-MX"/>
              </w:rPr>
            </w:pPr>
            <w:r w:rsidRPr="00FC3845">
              <w:rPr>
                <w:rFonts w:asciiTheme="minorHAnsi" w:hAnsiTheme="minorHAnsi" w:cs="LiberationSans"/>
                <w:b/>
                <w:color w:val="00000A"/>
                <w:sz w:val="18"/>
                <w:szCs w:val="18"/>
                <w:lang w:val="es-MX"/>
              </w:rPr>
              <w:t>167</w:t>
            </w:r>
            <w:r w:rsidRPr="00FC3845">
              <w:rPr>
                <w:rFonts w:asciiTheme="minorHAnsi" w:hAnsiTheme="minorHAnsi" w:cs="LiberationSans"/>
                <w:color w:val="00000A"/>
                <w:sz w:val="18"/>
                <w:szCs w:val="18"/>
                <w:lang w:val="es-MX"/>
              </w:rPr>
              <w:t xml:space="preserve"> - Diseñar e implementar dos</w:t>
            </w:r>
            <w:r>
              <w:rPr>
                <w:rFonts w:asciiTheme="minorHAnsi" w:hAnsiTheme="minorHAnsi" w:cs="LiberationSans"/>
                <w:color w:val="00000A"/>
                <w:sz w:val="18"/>
                <w:szCs w:val="18"/>
                <w:lang w:val="es-MX"/>
              </w:rPr>
              <w:t xml:space="preserve"> </w:t>
            </w:r>
            <w:r w:rsidRPr="00FC3845">
              <w:rPr>
                <w:rFonts w:asciiTheme="minorHAnsi" w:hAnsiTheme="minorHAnsi" w:cs="LiberationSans"/>
                <w:color w:val="00000A"/>
                <w:sz w:val="18"/>
                <w:szCs w:val="18"/>
                <w:lang w:val="es-MX"/>
              </w:rPr>
              <w:t>(2) estrategias para reconocer,</w:t>
            </w:r>
            <w:r>
              <w:rPr>
                <w:rFonts w:asciiTheme="minorHAnsi" w:hAnsiTheme="minorHAnsi" w:cs="LiberationSans"/>
                <w:color w:val="00000A"/>
                <w:sz w:val="18"/>
                <w:szCs w:val="18"/>
                <w:lang w:val="es-MX"/>
              </w:rPr>
              <w:t xml:space="preserve"> </w:t>
            </w:r>
            <w:r w:rsidRPr="00FC3845">
              <w:rPr>
                <w:rFonts w:asciiTheme="minorHAnsi" w:hAnsiTheme="minorHAnsi" w:cs="LiberationSans"/>
                <w:color w:val="00000A"/>
                <w:sz w:val="18"/>
                <w:szCs w:val="18"/>
                <w:lang w:val="es-MX"/>
              </w:rPr>
              <w:t>crear, fortalecer, consolidar y/o</w:t>
            </w:r>
            <w:r>
              <w:rPr>
                <w:rFonts w:asciiTheme="minorHAnsi" w:hAnsiTheme="minorHAnsi" w:cs="LiberationSans"/>
                <w:color w:val="00000A"/>
                <w:sz w:val="18"/>
                <w:szCs w:val="18"/>
                <w:lang w:val="es-MX"/>
              </w:rPr>
              <w:t xml:space="preserve"> </w:t>
            </w:r>
            <w:r w:rsidRPr="00FC3845">
              <w:rPr>
                <w:rFonts w:asciiTheme="minorHAnsi" w:hAnsiTheme="minorHAnsi" w:cs="LiberationSans"/>
                <w:color w:val="00000A"/>
                <w:sz w:val="18"/>
                <w:szCs w:val="18"/>
                <w:lang w:val="es-MX"/>
              </w:rPr>
              <w:t>posicionar Distritos Creativos, así como espacios adecuados para el desarrollo de actividades culturales y creativas.</w:t>
            </w:r>
          </w:p>
        </w:tc>
      </w:tr>
      <w:tr w:rsidR="00FC3845" w:rsidRPr="007243AC" w14:paraId="6E761BEC" w14:textId="77777777" w:rsidTr="00E846DA">
        <w:trPr>
          <w:trHeight w:val="295"/>
        </w:trPr>
        <w:tc>
          <w:tcPr>
            <w:tcW w:w="2830" w:type="dxa"/>
            <w:vMerge/>
          </w:tcPr>
          <w:p w14:paraId="3FD27107" w14:textId="77777777" w:rsidR="00FC3845" w:rsidRPr="00FC3845" w:rsidRDefault="00FC3845" w:rsidP="00C57201">
            <w:pPr>
              <w:autoSpaceDE w:val="0"/>
              <w:autoSpaceDN w:val="0"/>
              <w:adjustRightInd w:val="0"/>
              <w:spacing w:line="276" w:lineRule="auto"/>
              <w:rPr>
                <w:rFonts w:cs="LiberationSans"/>
                <w:b/>
                <w:color w:val="00000A"/>
                <w:sz w:val="18"/>
                <w:szCs w:val="18"/>
                <w:lang w:val="es-MX"/>
              </w:rPr>
            </w:pPr>
          </w:p>
        </w:tc>
        <w:tc>
          <w:tcPr>
            <w:tcW w:w="3433" w:type="dxa"/>
            <w:vMerge/>
          </w:tcPr>
          <w:p w14:paraId="0746EE84" w14:textId="77777777" w:rsidR="00FC3845" w:rsidRPr="00FC3845" w:rsidRDefault="00FC3845" w:rsidP="00C57201">
            <w:pPr>
              <w:autoSpaceDE w:val="0"/>
              <w:autoSpaceDN w:val="0"/>
              <w:adjustRightInd w:val="0"/>
              <w:spacing w:line="276" w:lineRule="auto"/>
              <w:rPr>
                <w:rFonts w:cs="LiberationSans"/>
                <w:color w:val="00000A"/>
                <w:sz w:val="18"/>
                <w:szCs w:val="18"/>
                <w:lang w:val="es-MX"/>
              </w:rPr>
            </w:pPr>
          </w:p>
        </w:tc>
        <w:tc>
          <w:tcPr>
            <w:tcW w:w="3132" w:type="dxa"/>
          </w:tcPr>
          <w:p w14:paraId="4738F0AE" w14:textId="62D08ABA" w:rsidR="00FC3845" w:rsidRPr="00FC3845" w:rsidRDefault="00FC3845" w:rsidP="00C57201">
            <w:pPr>
              <w:autoSpaceDE w:val="0"/>
              <w:autoSpaceDN w:val="0"/>
              <w:adjustRightInd w:val="0"/>
              <w:spacing w:line="276" w:lineRule="auto"/>
              <w:rPr>
                <w:rFonts w:asciiTheme="minorHAnsi" w:hAnsiTheme="minorHAnsi" w:cs="LiberationSans"/>
                <w:b/>
                <w:color w:val="00000A"/>
                <w:sz w:val="18"/>
                <w:szCs w:val="18"/>
                <w:lang w:val="es-MX"/>
              </w:rPr>
            </w:pPr>
            <w:r w:rsidRPr="00FC3845">
              <w:rPr>
                <w:rFonts w:asciiTheme="minorHAnsi" w:hAnsiTheme="minorHAnsi" w:cs="LiberationSans"/>
                <w:b/>
                <w:color w:val="00000A"/>
                <w:sz w:val="18"/>
                <w:szCs w:val="18"/>
                <w:lang w:val="es-MX"/>
              </w:rPr>
              <w:t>168</w:t>
            </w:r>
            <w:r w:rsidRPr="00FC3845">
              <w:rPr>
                <w:rFonts w:asciiTheme="minorHAnsi" w:hAnsiTheme="minorHAnsi" w:cs="LiberationSans"/>
                <w:color w:val="00000A"/>
                <w:sz w:val="18"/>
                <w:szCs w:val="18"/>
                <w:lang w:val="es-MX"/>
              </w:rPr>
              <w:t xml:space="preserve"> - Diseñar y promover tres (3) programas para el fortalecimiento de la cadena de valor de la economía cultural y creativa.</w:t>
            </w:r>
          </w:p>
        </w:tc>
      </w:tr>
      <w:tr w:rsidR="00FC3845" w:rsidRPr="007243AC" w14:paraId="3F6C0CAB" w14:textId="77777777" w:rsidTr="00E846DA">
        <w:trPr>
          <w:trHeight w:val="295"/>
        </w:trPr>
        <w:tc>
          <w:tcPr>
            <w:tcW w:w="2830" w:type="dxa"/>
            <w:vMerge/>
          </w:tcPr>
          <w:p w14:paraId="441A2F56" w14:textId="77777777" w:rsidR="00FC3845" w:rsidRPr="00FC3845" w:rsidRDefault="00FC3845" w:rsidP="00C57201">
            <w:pPr>
              <w:autoSpaceDE w:val="0"/>
              <w:autoSpaceDN w:val="0"/>
              <w:adjustRightInd w:val="0"/>
              <w:spacing w:line="276" w:lineRule="auto"/>
              <w:rPr>
                <w:rFonts w:cs="LiberationSans"/>
                <w:b/>
                <w:color w:val="00000A"/>
                <w:sz w:val="18"/>
                <w:szCs w:val="18"/>
                <w:lang w:val="es-MX"/>
              </w:rPr>
            </w:pPr>
          </w:p>
        </w:tc>
        <w:tc>
          <w:tcPr>
            <w:tcW w:w="3433" w:type="dxa"/>
            <w:vMerge/>
          </w:tcPr>
          <w:p w14:paraId="3B96C0CC" w14:textId="77777777" w:rsidR="00FC3845" w:rsidRPr="00FC3845" w:rsidRDefault="00FC3845" w:rsidP="00C57201">
            <w:pPr>
              <w:autoSpaceDE w:val="0"/>
              <w:autoSpaceDN w:val="0"/>
              <w:adjustRightInd w:val="0"/>
              <w:spacing w:line="276" w:lineRule="auto"/>
              <w:rPr>
                <w:rFonts w:cs="LiberationSans"/>
                <w:color w:val="00000A"/>
                <w:sz w:val="18"/>
                <w:szCs w:val="18"/>
                <w:lang w:val="es-MX"/>
              </w:rPr>
            </w:pPr>
          </w:p>
        </w:tc>
        <w:tc>
          <w:tcPr>
            <w:tcW w:w="3132" w:type="dxa"/>
          </w:tcPr>
          <w:p w14:paraId="216F21AF" w14:textId="76EBC5A2" w:rsidR="00FC3845" w:rsidRPr="00FC3845" w:rsidRDefault="00FC3845" w:rsidP="00C57201">
            <w:pPr>
              <w:autoSpaceDE w:val="0"/>
              <w:autoSpaceDN w:val="0"/>
              <w:adjustRightInd w:val="0"/>
              <w:spacing w:line="276" w:lineRule="auto"/>
              <w:rPr>
                <w:rFonts w:asciiTheme="minorHAnsi" w:hAnsiTheme="minorHAnsi" w:cs="LiberationSans"/>
                <w:b/>
                <w:color w:val="00000A"/>
                <w:sz w:val="18"/>
                <w:szCs w:val="18"/>
                <w:lang w:val="es-MX"/>
              </w:rPr>
            </w:pPr>
            <w:r w:rsidRPr="00FC3845">
              <w:rPr>
                <w:rFonts w:asciiTheme="minorHAnsi" w:hAnsiTheme="minorHAnsi" w:cs="LiberationSans"/>
                <w:b/>
                <w:color w:val="00000A"/>
                <w:sz w:val="18"/>
                <w:szCs w:val="18"/>
                <w:lang w:val="es-MX"/>
              </w:rPr>
              <w:t xml:space="preserve">175 </w:t>
            </w:r>
            <w:r w:rsidRPr="00FC3845">
              <w:rPr>
                <w:rFonts w:asciiTheme="minorHAnsi" w:hAnsiTheme="minorHAnsi" w:cs="LiberationSans"/>
                <w:color w:val="00000A"/>
                <w:sz w:val="18"/>
                <w:szCs w:val="18"/>
                <w:lang w:val="es-MX"/>
              </w:rPr>
              <w:t>- Implementar y fortalecer una (1) estrategia de economía cultural y creativa para orientar la toma de decisiones que permita mitigar y reactivar el sector cultura.</w:t>
            </w:r>
          </w:p>
        </w:tc>
      </w:tr>
      <w:tr w:rsidR="000D653E" w:rsidRPr="007243AC" w14:paraId="2FC5C802" w14:textId="77777777" w:rsidTr="00E846DA">
        <w:trPr>
          <w:trHeight w:val="295"/>
        </w:trPr>
        <w:tc>
          <w:tcPr>
            <w:tcW w:w="2830" w:type="dxa"/>
          </w:tcPr>
          <w:p w14:paraId="0D946364" w14:textId="1626A7B1" w:rsidR="000D653E" w:rsidRPr="000D653E" w:rsidRDefault="000D653E" w:rsidP="00C57201">
            <w:pPr>
              <w:autoSpaceDE w:val="0"/>
              <w:autoSpaceDN w:val="0"/>
              <w:adjustRightInd w:val="0"/>
              <w:spacing w:line="276" w:lineRule="auto"/>
              <w:rPr>
                <w:rFonts w:asciiTheme="minorHAnsi" w:hAnsiTheme="minorHAnsi" w:cs="LiberationSans"/>
                <w:b/>
                <w:color w:val="00000A"/>
                <w:sz w:val="18"/>
                <w:szCs w:val="18"/>
                <w:lang w:val="es-MX"/>
              </w:rPr>
            </w:pPr>
            <w:r w:rsidRPr="000D653E">
              <w:rPr>
                <w:rFonts w:asciiTheme="minorHAnsi" w:hAnsiTheme="minorHAnsi" w:cs="LiberationSans"/>
                <w:color w:val="00000A"/>
                <w:sz w:val="18"/>
                <w:szCs w:val="18"/>
                <w:lang w:val="es-MX"/>
              </w:rPr>
              <w:t>7884 - Formación y cualificación para agentes culturales y ciudadanía en Bogotá</w:t>
            </w:r>
          </w:p>
        </w:tc>
        <w:tc>
          <w:tcPr>
            <w:tcW w:w="3433" w:type="dxa"/>
          </w:tcPr>
          <w:p w14:paraId="10B5A47C" w14:textId="0B4AADAB" w:rsidR="000D653E" w:rsidRPr="000D653E" w:rsidRDefault="000D653E" w:rsidP="00C57201">
            <w:pPr>
              <w:autoSpaceDE w:val="0"/>
              <w:autoSpaceDN w:val="0"/>
              <w:adjustRightInd w:val="0"/>
              <w:spacing w:line="276" w:lineRule="auto"/>
              <w:rPr>
                <w:rFonts w:asciiTheme="minorHAnsi" w:hAnsiTheme="minorHAnsi" w:cs="LiberationSans"/>
                <w:color w:val="00000A"/>
                <w:sz w:val="18"/>
                <w:szCs w:val="18"/>
                <w:lang w:val="es-MX"/>
              </w:rPr>
            </w:pPr>
            <w:r w:rsidRPr="000D653E">
              <w:rPr>
                <w:rFonts w:asciiTheme="minorHAnsi" w:hAnsiTheme="minorHAnsi" w:cs="LiberationSans"/>
                <w:color w:val="00000A"/>
                <w:sz w:val="18"/>
                <w:szCs w:val="18"/>
                <w:lang w:val="es-MX"/>
              </w:rPr>
              <w:t>Construir procesos de formación para la cualificación de los agentes del sector a través de arte, la cultura y el patrimonio para la generación de capacidades ciudadanas y la transformación de entornos sociales y comunitarios.</w:t>
            </w:r>
          </w:p>
        </w:tc>
        <w:tc>
          <w:tcPr>
            <w:tcW w:w="3132" w:type="dxa"/>
          </w:tcPr>
          <w:p w14:paraId="2373E285" w14:textId="3FB1BE8A" w:rsidR="000D653E" w:rsidRPr="00FC3845" w:rsidRDefault="000D653E" w:rsidP="00C57201">
            <w:pPr>
              <w:autoSpaceDE w:val="0"/>
              <w:autoSpaceDN w:val="0"/>
              <w:adjustRightInd w:val="0"/>
              <w:spacing w:line="276" w:lineRule="auto"/>
              <w:rPr>
                <w:rFonts w:cs="LiberationSans"/>
                <w:b/>
                <w:color w:val="00000A"/>
                <w:sz w:val="18"/>
                <w:szCs w:val="18"/>
                <w:lang w:val="es-MX"/>
              </w:rPr>
            </w:pPr>
            <w:r w:rsidRPr="000D653E">
              <w:rPr>
                <w:rFonts w:asciiTheme="minorHAnsi" w:hAnsiTheme="minorHAnsi" w:cs="LiberationSans"/>
                <w:b/>
                <w:color w:val="00000A"/>
                <w:sz w:val="18"/>
                <w:szCs w:val="18"/>
                <w:lang w:val="es-MX"/>
              </w:rPr>
              <w:t xml:space="preserve">136 </w:t>
            </w:r>
            <w:r w:rsidRPr="000D653E">
              <w:rPr>
                <w:rFonts w:asciiTheme="minorHAnsi" w:hAnsiTheme="minorHAnsi" w:cs="LiberationSans"/>
                <w:color w:val="00000A"/>
                <w:sz w:val="18"/>
                <w:szCs w:val="18"/>
                <w:lang w:val="es-MX"/>
              </w:rPr>
              <w:t>- Cualificación de 4.500 agentes del sector y demás talento humano en el marco de la estrategia de cualificación de</w:t>
            </w:r>
            <w:r>
              <w:rPr>
                <w:rFonts w:asciiTheme="minorHAnsi" w:hAnsiTheme="minorHAnsi" w:cs="LiberationSans"/>
                <w:color w:val="00000A"/>
                <w:sz w:val="18"/>
                <w:szCs w:val="18"/>
                <w:lang w:val="es-MX"/>
              </w:rPr>
              <w:t xml:space="preserve"> </w:t>
            </w:r>
            <w:r w:rsidRPr="000D653E">
              <w:rPr>
                <w:rFonts w:asciiTheme="minorHAnsi" w:hAnsiTheme="minorHAnsi" w:cs="LiberationSans"/>
                <w:color w:val="00000A"/>
                <w:sz w:val="18"/>
                <w:szCs w:val="18"/>
                <w:lang w:val="es-MX"/>
              </w:rPr>
              <w:t>mediadores culturales.</w:t>
            </w:r>
          </w:p>
        </w:tc>
      </w:tr>
      <w:tr w:rsidR="000D653E" w:rsidRPr="007243AC" w14:paraId="4E9A6D93" w14:textId="77777777" w:rsidTr="00E846DA">
        <w:trPr>
          <w:trHeight w:val="295"/>
        </w:trPr>
        <w:tc>
          <w:tcPr>
            <w:tcW w:w="2830" w:type="dxa"/>
          </w:tcPr>
          <w:p w14:paraId="5196B756" w14:textId="0BBB76E3" w:rsidR="000D653E" w:rsidRPr="000D653E" w:rsidRDefault="000D653E" w:rsidP="00C57201">
            <w:pPr>
              <w:autoSpaceDE w:val="0"/>
              <w:autoSpaceDN w:val="0"/>
              <w:adjustRightInd w:val="0"/>
              <w:spacing w:line="276" w:lineRule="auto"/>
              <w:rPr>
                <w:rFonts w:asciiTheme="minorHAnsi" w:hAnsiTheme="minorHAnsi" w:cs="LiberationSans"/>
                <w:b/>
                <w:color w:val="00000A"/>
                <w:sz w:val="18"/>
                <w:szCs w:val="18"/>
                <w:lang w:val="es-MX"/>
              </w:rPr>
            </w:pPr>
            <w:r w:rsidRPr="000D653E">
              <w:rPr>
                <w:rFonts w:asciiTheme="minorHAnsi" w:hAnsiTheme="minorHAnsi" w:cs="LiberationSans"/>
                <w:color w:val="00000A"/>
                <w:sz w:val="20"/>
                <w:szCs w:val="20"/>
                <w:lang w:val="es-MX"/>
              </w:rPr>
              <w:t>7885 - Aportes para los creadores y gestores culturales de Bogotá</w:t>
            </w:r>
          </w:p>
        </w:tc>
        <w:tc>
          <w:tcPr>
            <w:tcW w:w="3433" w:type="dxa"/>
          </w:tcPr>
          <w:p w14:paraId="7D9E19B2" w14:textId="77777777" w:rsidR="000D653E" w:rsidRPr="000D653E" w:rsidRDefault="000D653E" w:rsidP="00C57201">
            <w:pPr>
              <w:autoSpaceDE w:val="0"/>
              <w:autoSpaceDN w:val="0"/>
              <w:adjustRightInd w:val="0"/>
              <w:spacing w:line="276" w:lineRule="auto"/>
              <w:rPr>
                <w:rFonts w:asciiTheme="minorHAnsi" w:hAnsiTheme="minorHAnsi" w:cs="LiberationSans"/>
                <w:color w:val="00000A"/>
                <w:sz w:val="16"/>
                <w:szCs w:val="16"/>
                <w:lang w:val="es-MX"/>
              </w:rPr>
            </w:pPr>
            <w:r w:rsidRPr="000D653E">
              <w:rPr>
                <w:rFonts w:asciiTheme="minorHAnsi" w:hAnsiTheme="minorHAnsi" w:cs="LiberationSans"/>
                <w:color w:val="00000A"/>
                <w:sz w:val="16"/>
                <w:szCs w:val="16"/>
                <w:lang w:val="es-MX"/>
              </w:rPr>
              <w:t>Generar condiciones de acceso</w:t>
            </w:r>
          </w:p>
          <w:p w14:paraId="1E044A71" w14:textId="72EE39AF" w:rsidR="000D653E" w:rsidRPr="00FC3845" w:rsidRDefault="000D653E" w:rsidP="00C57201">
            <w:pPr>
              <w:autoSpaceDE w:val="0"/>
              <w:autoSpaceDN w:val="0"/>
              <w:adjustRightInd w:val="0"/>
              <w:spacing w:line="276" w:lineRule="auto"/>
              <w:rPr>
                <w:rFonts w:cs="LiberationSans"/>
                <w:color w:val="00000A"/>
                <w:sz w:val="18"/>
                <w:szCs w:val="18"/>
                <w:lang w:val="es-MX"/>
              </w:rPr>
            </w:pPr>
            <w:r w:rsidRPr="000D653E">
              <w:rPr>
                <w:rFonts w:asciiTheme="minorHAnsi" w:hAnsiTheme="minorHAnsi" w:cs="LiberationSans"/>
                <w:color w:val="00000A"/>
                <w:sz w:val="16"/>
                <w:szCs w:val="16"/>
                <w:lang w:val="es-MX"/>
              </w:rPr>
              <w:t>de los creadores y gestores culturales a los Beneficios Económicos y Periódicos - BEPS</w:t>
            </w:r>
          </w:p>
        </w:tc>
        <w:tc>
          <w:tcPr>
            <w:tcW w:w="3132" w:type="dxa"/>
          </w:tcPr>
          <w:p w14:paraId="25A88F9E" w14:textId="4CE55CE0" w:rsidR="000D653E" w:rsidRPr="00FC3845" w:rsidRDefault="000D653E" w:rsidP="00C57201">
            <w:pPr>
              <w:autoSpaceDE w:val="0"/>
              <w:autoSpaceDN w:val="0"/>
              <w:adjustRightInd w:val="0"/>
              <w:spacing w:line="276" w:lineRule="auto"/>
              <w:rPr>
                <w:rFonts w:cs="LiberationSans"/>
                <w:b/>
                <w:color w:val="00000A"/>
                <w:sz w:val="18"/>
                <w:szCs w:val="18"/>
                <w:lang w:val="es-MX"/>
              </w:rPr>
            </w:pPr>
            <w:r w:rsidRPr="000D653E">
              <w:rPr>
                <w:rFonts w:asciiTheme="minorHAnsi" w:hAnsiTheme="minorHAnsi" w:cs="LiberationSans"/>
                <w:color w:val="00000A"/>
                <w:sz w:val="18"/>
                <w:szCs w:val="18"/>
                <w:lang w:val="es-MX"/>
              </w:rPr>
              <w:t>3 - Entregar el 100% de los</w:t>
            </w:r>
            <w:r>
              <w:rPr>
                <w:rFonts w:asciiTheme="minorHAnsi" w:hAnsiTheme="minorHAnsi" w:cs="LiberationSans"/>
                <w:color w:val="00000A"/>
                <w:sz w:val="18"/>
                <w:szCs w:val="18"/>
                <w:lang w:val="es-MX"/>
              </w:rPr>
              <w:t xml:space="preserve"> </w:t>
            </w:r>
            <w:r w:rsidRPr="000D653E">
              <w:rPr>
                <w:rFonts w:asciiTheme="minorHAnsi" w:hAnsiTheme="minorHAnsi" w:cs="LiberationSans"/>
                <w:color w:val="00000A"/>
                <w:sz w:val="18"/>
                <w:szCs w:val="18"/>
                <w:lang w:val="es-MX"/>
              </w:rPr>
              <w:t>recursos previstos para Beneficios Económicos Periódicos (BEPS)</w:t>
            </w:r>
          </w:p>
        </w:tc>
      </w:tr>
      <w:tr w:rsidR="000D653E" w:rsidRPr="00C94B3B" w14:paraId="31927824" w14:textId="77777777" w:rsidTr="00E846DA">
        <w:trPr>
          <w:trHeight w:val="295"/>
        </w:trPr>
        <w:tc>
          <w:tcPr>
            <w:tcW w:w="2830" w:type="dxa"/>
          </w:tcPr>
          <w:p w14:paraId="156A7DB1" w14:textId="5D3793BC" w:rsidR="000D653E" w:rsidRPr="00C94B3B" w:rsidRDefault="000D653E" w:rsidP="00C57201">
            <w:pPr>
              <w:autoSpaceDE w:val="0"/>
              <w:autoSpaceDN w:val="0"/>
              <w:adjustRightInd w:val="0"/>
              <w:spacing w:line="276" w:lineRule="auto"/>
              <w:rPr>
                <w:rFonts w:asciiTheme="minorHAnsi" w:hAnsiTheme="minorHAnsi" w:cs="LiberationSans"/>
                <w:b/>
                <w:color w:val="00000A"/>
                <w:sz w:val="18"/>
                <w:szCs w:val="18"/>
                <w:lang w:val="es-MX"/>
              </w:rPr>
            </w:pPr>
            <w:r w:rsidRPr="00C94B3B">
              <w:rPr>
                <w:rFonts w:asciiTheme="minorHAnsi" w:hAnsiTheme="minorHAnsi" w:cs="LiberationSans"/>
                <w:color w:val="00000A"/>
                <w:sz w:val="18"/>
                <w:szCs w:val="18"/>
                <w:lang w:val="es-MX"/>
              </w:rPr>
              <w:t>7886 - Reconocimiento y valoración del patrimonio material e inmaterial de Bogotá</w:t>
            </w:r>
          </w:p>
        </w:tc>
        <w:tc>
          <w:tcPr>
            <w:tcW w:w="3433" w:type="dxa"/>
          </w:tcPr>
          <w:p w14:paraId="3164A83F" w14:textId="7D9F0306" w:rsidR="000D653E" w:rsidRPr="00C94B3B" w:rsidRDefault="00C94B3B" w:rsidP="00C57201">
            <w:pPr>
              <w:autoSpaceDE w:val="0"/>
              <w:autoSpaceDN w:val="0"/>
              <w:adjustRightInd w:val="0"/>
              <w:spacing w:line="276" w:lineRule="auto"/>
              <w:rPr>
                <w:rFonts w:asciiTheme="minorHAnsi" w:hAnsiTheme="minorHAnsi" w:cs="LiberationSans"/>
                <w:color w:val="00000A"/>
                <w:sz w:val="18"/>
                <w:szCs w:val="18"/>
                <w:lang w:val="es-MX"/>
              </w:rPr>
            </w:pPr>
            <w:r w:rsidRPr="00C94B3B">
              <w:rPr>
                <w:rFonts w:asciiTheme="minorHAnsi" w:hAnsiTheme="minorHAnsi" w:cs="LiberationSans"/>
                <w:color w:val="00000A"/>
                <w:sz w:val="18"/>
                <w:szCs w:val="18"/>
                <w:lang w:val="es-MX"/>
              </w:rPr>
              <w:t>Fortalecer el conocimiento del patrimonio material e inmaterial</w:t>
            </w:r>
            <w:r>
              <w:rPr>
                <w:rFonts w:asciiTheme="minorHAnsi" w:hAnsiTheme="minorHAnsi" w:cs="LiberationSans"/>
                <w:color w:val="00000A"/>
                <w:sz w:val="18"/>
                <w:szCs w:val="18"/>
                <w:lang w:val="es-MX"/>
              </w:rPr>
              <w:t xml:space="preserve"> </w:t>
            </w:r>
            <w:r w:rsidRPr="00C94B3B">
              <w:rPr>
                <w:rFonts w:asciiTheme="minorHAnsi" w:hAnsiTheme="minorHAnsi" w:cs="LiberationSans"/>
                <w:color w:val="00000A"/>
                <w:sz w:val="18"/>
                <w:szCs w:val="18"/>
                <w:lang w:val="es-MX"/>
              </w:rPr>
              <w:t>de Bogotá por parte de la</w:t>
            </w:r>
            <w:r>
              <w:rPr>
                <w:rFonts w:asciiTheme="minorHAnsi" w:hAnsiTheme="minorHAnsi" w:cs="LiberationSans"/>
                <w:color w:val="00000A"/>
                <w:sz w:val="18"/>
                <w:szCs w:val="18"/>
                <w:lang w:val="es-MX"/>
              </w:rPr>
              <w:t xml:space="preserve"> </w:t>
            </w:r>
            <w:r w:rsidRPr="00C94B3B">
              <w:rPr>
                <w:rFonts w:asciiTheme="minorHAnsi" w:hAnsiTheme="minorHAnsi" w:cs="LiberationSans"/>
                <w:color w:val="00000A"/>
                <w:sz w:val="18"/>
                <w:szCs w:val="18"/>
                <w:lang w:val="es-MX"/>
              </w:rPr>
              <w:t>ciudadanía.</w:t>
            </w:r>
          </w:p>
        </w:tc>
        <w:tc>
          <w:tcPr>
            <w:tcW w:w="3132" w:type="dxa"/>
          </w:tcPr>
          <w:p w14:paraId="7D975485" w14:textId="364E4F13" w:rsidR="000D653E" w:rsidRPr="00C94B3B" w:rsidRDefault="00C94B3B" w:rsidP="00C57201">
            <w:pPr>
              <w:autoSpaceDE w:val="0"/>
              <w:autoSpaceDN w:val="0"/>
              <w:adjustRightInd w:val="0"/>
              <w:spacing w:line="276" w:lineRule="auto"/>
              <w:rPr>
                <w:rFonts w:asciiTheme="minorHAnsi" w:hAnsiTheme="minorHAnsi" w:cs="LiberationSans"/>
                <w:b/>
                <w:color w:val="00000A"/>
                <w:sz w:val="18"/>
                <w:szCs w:val="18"/>
                <w:lang w:val="es-MX"/>
              </w:rPr>
            </w:pPr>
            <w:r w:rsidRPr="00856596">
              <w:rPr>
                <w:rFonts w:asciiTheme="minorHAnsi" w:hAnsiTheme="minorHAnsi" w:cs="LiberationSans"/>
                <w:b/>
                <w:color w:val="00000A"/>
                <w:sz w:val="18"/>
                <w:szCs w:val="18"/>
                <w:lang w:val="es-MX"/>
              </w:rPr>
              <w:t>154</w:t>
            </w:r>
            <w:r w:rsidRPr="00C94B3B">
              <w:rPr>
                <w:rFonts w:asciiTheme="minorHAnsi" w:hAnsiTheme="minorHAnsi" w:cs="LiberationSans"/>
                <w:color w:val="00000A"/>
                <w:sz w:val="18"/>
                <w:szCs w:val="18"/>
                <w:lang w:val="es-MX"/>
              </w:rPr>
              <w:t xml:space="preserve"> - Implementar una (1)</w:t>
            </w:r>
            <w:r w:rsidR="00A776E1">
              <w:rPr>
                <w:rFonts w:asciiTheme="minorHAnsi" w:hAnsiTheme="minorHAnsi" w:cs="LiberationSans"/>
                <w:color w:val="00000A"/>
                <w:sz w:val="18"/>
                <w:szCs w:val="18"/>
                <w:lang w:val="es-MX"/>
              </w:rPr>
              <w:t xml:space="preserve"> </w:t>
            </w:r>
            <w:r w:rsidRPr="00C94B3B">
              <w:rPr>
                <w:rFonts w:asciiTheme="minorHAnsi" w:hAnsiTheme="minorHAnsi" w:cs="LiberationSans"/>
                <w:color w:val="00000A"/>
                <w:sz w:val="18"/>
                <w:szCs w:val="18"/>
                <w:lang w:val="es-MX"/>
              </w:rPr>
              <w:t>estrategia que permita reconocer y difundir manifestaciones de patrimonio cultural material e inmaterial, para generar conocimiento en la ciudadanía</w:t>
            </w:r>
            <w:r w:rsidRPr="00C94B3B">
              <w:rPr>
                <w:rFonts w:ascii="LiberationSans" w:hAnsi="LiberationSans" w:cs="LiberationSans"/>
                <w:color w:val="00000A"/>
                <w:sz w:val="20"/>
                <w:szCs w:val="20"/>
                <w:lang w:val="es-MX"/>
              </w:rPr>
              <w:t>.</w:t>
            </w:r>
          </w:p>
        </w:tc>
      </w:tr>
      <w:tr w:rsidR="00C94B3B" w:rsidRPr="00C94B3B" w14:paraId="1CC07168" w14:textId="77777777" w:rsidTr="00E846DA">
        <w:trPr>
          <w:trHeight w:val="295"/>
        </w:trPr>
        <w:tc>
          <w:tcPr>
            <w:tcW w:w="2830" w:type="dxa"/>
            <w:vMerge w:val="restart"/>
          </w:tcPr>
          <w:p w14:paraId="05307A5D" w14:textId="03987BB0" w:rsidR="00C94B3B" w:rsidRPr="00C94B3B" w:rsidRDefault="00C94B3B" w:rsidP="00C57201">
            <w:pPr>
              <w:autoSpaceDE w:val="0"/>
              <w:autoSpaceDN w:val="0"/>
              <w:adjustRightInd w:val="0"/>
              <w:spacing w:line="276" w:lineRule="auto"/>
              <w:rPr>
                <w:rFonts w:cs="LiberationSans"/>
                <w:color w:val="00000A"/>
                <w:sz w:val="18"/>
                <w:szCs w:val="18"/>
                <w:lang w:val="es-MX"/>
              </w:rPr>
            </w:pPr>
            <w:r w:rsidRPr="00C94B3B">
              <w:rPr>
                <w:rFonts w:asciiTheme="minorHAnsi" w:hAnsiTheme="minorHAnsi" w:cs="LiberationSans"/>
                <w:b/>
                <w:color w:val="00000A"/>
                <w:sz w:val="18"/>
                <w:szCs w:val="18"/>
                <w:lang w:val="es-MX"/>
              </w:rPr>
              <w:t xml:space="preserve">7887 </w:t>
            </w:r>
            <w:r w:rsidRPr="00C94B3B">
              <w:rPr>
                <w:rFonts w:asciiTheme="minorHAnsi" w:hAnsiTheme="minorHAnsi" w:cs="LiberationSans"/>
                <w:color w:val="00000A"/>
                <w:sz w:val="18"/>
                <w:szCs w:val="18"/>
                <w:lang w:val="es-MX"/>
              </w:rPr>
              <w:t>- Implementación de</w:t>
            </w:r>
            <w:r>
              <w:rPr>
                <w:rFonts w:asciiTheme="minorHAnsi" w:hAnsiTheme="minorHAnsi" w:cs="LiberationSans"/>
                <w:color w:val="00000A"/>
                <w:sz w:val="18"/>
                <w:szCs w:val="18"/>
                <w:lang w:val="es-MX"/>
              </w:rPr>
              <w:t xml:space="preserve"> </w:t>
            </w:r>
            <w:r w:rsidRPr="00C94B3B">
              <w:rPr>
                <w:rFonts w:asciiTheme="minorHAnsi" w:hAnsiTheme="minorHAnsi" w:cs="LiberationSans"/>
                <w:color w:val="00000A"/>
                <w:sz w:val="18"/>
                <w:szCs w:val="18"/>
                <w:lang w:val="es-MX"/>
              </w:rPr>
              <w:t>una estrategia de arte en</w:t>
            </w:r>
            <w:r>
              <w:rPr>
                <w:rFonts w:asciiTheme="minorHAnsi" w:hAnsiTheme="minorHAnsi" w:cs="LiberationSans"/>
                <w:color w:val="00000A"/>
                <w:sz w:val="18"/>
                <w:szCs w:val="18"/>
                <w:lang w:val="es-MX"/>
              </w:rPr>
              <w:t xml:space="preserve"> </w:t>
            </w:r>
            <w:r w:rsidRPr="00C94B3B">
              <w:rPr>
                <w:rFonts w:asciiTheme="minorHAnsi" w:hAnsiTheme="minorHAnsi" w:cs="LiberationSans"/>
                <w:color w:val="00000A"/>
                <w:sz w:val="18"/>
                <w:szCs w:val="18"/>
                <w:lang w:val="es-MX"/>
              </w:rPr>
              <w:t>espacio público en Bogotá</w:t>
            </w:r>
          </w:p>
        </w:tc>
        <w:tc>
          <w:tcPr>
            <w:tcW w:w="3433" w:type="dxa"/>
            <w:vMerge w:val="restart"/>
          </w:tcPr>
          <w:p w14:paraId="57C06466" w14:textId="27B268BC" w:rsidR="00C94B3B" w:rsidRPr="00C94B3B" w:rsidRDefault="00C94B3B" w:rsidP="00C57201">
            <w:pPr>
              <w:autoSpaceDE w:val="0"/>
              <w:autoSpaceDN w:val="0"/>
              <w:adjustRightInd w:val="0"/>
              <w:spacing w:line="276" w:lineRule="auto"/>
              <w:rPr>
                <w:rFonts w:asciiTheme="minorHAnsi" w:hAnsiTheme="minorHAnsi" w:cs="LiberationSans"/>
                <w:color w:val="00000A"/>
                <w:sz w:val="18"/>
                <w:szCs w:val="18"/>
                <w:lang w:val="es-MX"/>
              </w:rPr>
            </w:pPr>
            <w:r w:rsidRPr="00C94B3B">
              <w:rPr>
                <w:rFonts w:asciiTheme="minorHAnsi" w:hAnsiTheme="minorHAnsi" w:cs="LiberationSans"/>
                <w:color w:val="00000A"/>
                <w:sz w:val="18"/>
                <w:szCs w:val="18"/>
                <w:lang w:val="es-MX"/>
              </w:rPr>
              <w:t>Propiciar e integrar acciones artísticas y culturales tendientes a la apropiación, uso y disfrute del espacio público, capaces de</w:t>
            </w:r>
          </w:p>
          <w:p w14:paraId="2FD2F6B0" w14:textId="1EA4090C" w:rsidR="00C94B3B" w:rsidRPr="00C94B3B" w:rsidRDefault="00C94B3B" w:rsidP="00C57201">
            <w:pPr>
              <w:autoSpaceDE w:val="0"/>
              <w:autoSpaceDN w:val="0"/>
              <w:adjustRightInd w:val="0"/>
              <w:spacing w:line="276" w:lineRule="auto"/>
              <w:rPr>
                <w:rFonts w:cs="LiberationSans"/>
                <w:color w:val="00000A"/>
                <w:sz w:val="18"/>
                <w:szCs w:val="18"/>
                <w:lang w:val="es-MX"/>
              </w:rPr>
            </w:pPr>
            <w:r w:rsidRPr="00C94B3B">
              <w:rPr>
                <w:rFonts w:asciiTheme="minorHAnsi" w:hAnsiTheme="minorHAnsi" w:cs="LiberationSans"/>
                <w:color w:val="00000A"/>
                <w:sz w:val="18"/>
                <w:szCs w:val="18"/>
                <w:lang w:val="es-MX"/>
              </w:rPr>
              <w:t>construir comunidad y transformar entornos sociales y culturales.</w:t>
            </w:r>
          </w:p>
        </w:tc>
        <w:tc>
          <w:tcPr>
            <w:tcW w:w="3132" w:type="dxa"/>
          </w:tcPr>
          <w:p w14:paraId="4B4E7A8E" w14:textId="3436F493" w:rsidR="00C94B3B" w:rsidRPr="00C94B3B" w:rsidRDefault="00C94B3B" w:rsidP="00C57201">
            <w:pPr>
              <w:autoSpaceDE w:val="0"/>
              <w:autoSpaceDN w:val="0"/>
              <w:adjustRightInd w:val="0"/>
              <w:spacing w:line="276" w:lineRule="auto"/>
              <w:rPr>
                <w:rFonts w:cs="LiberationSans"/>
                <w:color w:val="00000A"/>
                <w:sz w:val="18"/>
                <w:szCs w:val="18"/>
                <w:lang w:val="es-MX"/>
              </w:rPr>
            </w:pPr>
            <w:r w:rsidRPr="00856596">
              <w:rPr>
                <w:rFonts w:asciiTheme="minorHAnsi" w:hAnsiTheme="minorHAnsi" w:cs="LiberationSans"/>
                <w:b/>
                <w:color w:val="00000A"/>
                <w:sz w:val="18"/>
                <w:szCs w:val="18"/>
                <w:lang w:val="es-MX"/>
              </w:rPr>
              <w:t xml:space="preserve">165 </w:t>
            </w:r>
            <w:r w:rsidRPr="00C94B3B">
              <w:rPr>
                <w:rFonts w:asciiTheme="minorHAnsi" w:hAnsiTheme="minorHAnsi" w:cs="LiberationSans"/>
                <w:color w:val="00000A"/>
                <w:sz w:val="18"/>
                <w:szCs w:val="18"/>
                <w:lang w:val="es-MX"/>
              </w:rPr>
              <w:t>- Desarrollar diez (10) actividades de impacto artístico,</w:t>
            </w:r>
            <w:r w:rsidR="00A776E1">
              <w:rPr>
                <w:rFonts w:asciiTheme="minorHAnsi" w:hAnsiTheme="minorHAnsi" w:cs="LiberationSans"/>
                <w:color w:val="00000A"/>
                <w:sz w:val="18"/>
                <w:szCs w:val="18"/>
                <w:lang w:val="es-MX"/>
              </w:rPr>
              <w:t xml:space="preserve"> </w:t>
            </w:r>
            <w:r w:rsidRPr="00C94B3B">
              <w:rPr>
                <w:rFonts w:asciiTheme="minorHAnsi" w:hAnsiTheme="minorHAnsi" w:cs="LiberationSans"/>
                <w:color w:val="00000A"/>
                <w:sz w:val="18"/>
                <w:szCs w:val="18"/>
                <w:lang w:val="es-MX"/>
              </w:rPr>
              <w:t>cultural y patrimonial en Bogotá y la Región.</w:t>
            </w:r>
          </w:p>
        </w:tc>
      </w:tr>
      <w:tr w:rsidR="00C94B3B" w:rsidRPr="00C94B3B" w14:paraId="6ACD7C92" w14:textId="77777777" w:rsidTr="00E846DA">
        <w:trPr>
          <w:trHeight w:val="295"/>
        </w:trPr>
        <w:tc>
          <w:tcPr>
            <w:tcW w:w="2830" w:type="dxa"/>
            <w:vMerge/>
          </w:tcPr>
          <w:p w14:paraId="1B2F2776" w14:textId="77777777" w:rsidR="00C94B3B" w:rsidRPr="00C94B3B" w:rsidRDefault="00C94B3B" w:rsidP="00C57201">
            <w:pPr>
              <w:autoSpaceDE w:val="0"/>
              <w:autoSpaceDN w:val="0"/>
              <w:adjustRightInd w:val="0"/>
              <w:spacing w:line="276" w:lineRule="auto"/>
              <w:rPr>
                <w:rFonts w:cs="LiberationSans"/>
                <w:color w:val="00000A"/>
                <w:sz w:val="18"/>
                <w:szCs w:val="18"/>
                <w:lang w:val="es-MX"/>
              </w:rPr>
            </w:pPr>
          </w:p>
        </w:tc>
        <w:tc>
          <w:tcPr>
            <w:tcW w:w="3433" w:type="dxa"/>
            <w:vMerge/>
          </w:tcPr>
          <w:p w14:paraId="7B09A22B" w14:textId="77777777" w:rsidR="00C94B3B" w:rsidRPr="00C94B3B" w:rsidRDefault="00C94B3B" w:rsidP="00C57201">
            <w:pPr>
              <w:autoSpaceDE w:val="0"/>
              <w:autoSpaceDN w:val="0"/>
              <w:adjustRightInd w:val="0"/>
              <w:spacing w:line="276" w:lineRule="auto"/>
              <w:rPr>
                <w:rFonts w:cs="LiberationSans"/>
                <w:color w:val="00000A"/>
                <w:sz w:val="18"/>
                <w:szCs w:val="18"/>
                <w:lang w:val="es-MX"/>
              </w:rPr>
            </w:pPr>
          </w:p>
        </w:tc>
        <w:tc>
          <w:tcPr>
            <w:tcW w:w="3132" w:type="dxa"/>
          </w:tcPr>
          <w:p w14:paraId="3B9F56B0" w14:textId="0F853A1A" w:rsidR="00C94B3B" w:rsidRPr="00C94B3B" w:rsidRDefault="00C94B3B" w:rsidP="00C57201">
            <w:pPr>
              <w:autoSpaceDE w:val="0"/>
              <w:autoSpaceDN w:val="0"/>
              <w:adjustRightInd w:val="0"/>
              <w:spacing w:line="276" w:lineRule="auto"/>
              <w:rPr>
                <w:rFonts w:cs="LiberationSans"/>
                <w:color w:val="00000A"/>
                <w:sz w:val="18"/>
                <w:szCs w:val="18"/>
                <w:lang w:val="es-MX"/>
              </w:rPr>
            </w:pPr>
            <w:r w:rsidRPr="00856596">
              <w:rPr>
                <w:rFonts w:cs="LiberationSans"/>
                <w:b/>
                <w:color w:val="00000A"/>
                <w:sz w:val="18"/>
                <w:szCs w:val="18"/>
                <w:lang w:val="es-MX"/>
              </w:rPr>
              <w:t>174</w:t>
            </w:r>
            <w:r w:rsidRPr="00C94B3B">
              <w:rPr>
                <w:rFonts w:cs="LiberationSans"/>
                <w:color w:val="00000A"/>
                <w:sz w:val="18"/>
                <w:szCs w:val="18"/>
                <w:lang w:val="es-MX"/>
              </w:rPr>
              <w:t xml:space="preserve"> - Implementar una (1)</w:t>
            </w:r>
            <w:r>
              <w:rPr>
                <w:rFonts w:cs="LiberationSans"/>
                <w:color w:val="00000A"/>
                <w:sz w:val="18"/>
                <w:szCs w:val="18"/>
                <w:lang w:val="es-MX"/>
              </w:rPr>
              <w:t xml:space="preserve"> </w:t>
            </w:r>
            <w:r w:rsidRPr="00C94B3B">
              <w:rPr>
                <w:rFonts w:cs="LiberationSans"/>
                <w:color w:val="00000A"/>
                <w:sz w:val="18"/>
                <w:szCs w:val="18"/>
                <w:lang w:val="es-MX"/>
              </w:rPr>
              <w:t>estrategia que permita atender a</w:t>
            </w:r>
            <w:r>
              <w:rPr>
                <w:rFonts w:cs="LiberationSans"/>
                <w:color w:val="00000A"/>
                <w:sz w:val="18"/>
                <w:szCs w:val="18"/>
                <w:lang w:val="es-MX"/>
              </w:rPr>
              <w:t xml:space="preserve"> </w:t>
            </w:r>
            <w:r w:rsidRPr="00C94B3B">
              <w:rPr>
                <w:rFonts w:cs="LiberationSans"/>
                <w:color w:val="00000A"/>
                <w:sz w:val="18"/>
                <w:szCs w:val="18"/>
                <w:lang w:val="es-MX"/>
              </w:rPr>
              <w:t>los artistas del espacio público, que</w:t>
            </w:r>
            <w:r>
              <w:rPr>
                <w:rFonts w:cs="LiberationSans"/>
                <w:color w:val="00000A"/>
                <w:sz w:val="18"/>
                <w:szCs w:val="18"/>
                <w:lang w:val="es-MX"/>
              </w:rPr>
              <w:t xml:space="preserve"> </w:t>
            </w:r>
            <w:r w:rsidRPr="00C94B3B">
              <w:rPr>
                <w:rFonts w:cs="LiberationSans"/>
                <w:color w:val="00000A"/>
                <w:sz w:val="18"/>
                <w:szCs w:val="18"/>
                <w:lang w:val="es-MX"/>
              </w:rPr>
              <w:t>propicie el goce efectivo de los</w:t>
            </w:r>
            <w:r>
              <w:rPr>
                <w:rFonts w:cs="LiberationSans"/>
                <w:color w:val="00000A"/>
                <w:sz w:val="18"/>
                <w:szCs w:val="18"/>
                <w:lang w:val="es-MX"/>
              </w:rPr>
              <w:t xml:space="preserve"> </w:t>
            </w:r>
            <w:r w:rsidRPr="00C94B3B">
              <w:rPr>
                <w:rFonts w:cs="LiberationSans"/>
                <w:color w:val="00000A"/>
                <w:sz w:val="18"/>
                <w:szCs w:val="18"/>
                <w:lang w:val="es-MX"/>
              </w:rPr>
              <w:t>derechos culturales de la</w:t>
            </w:r>
            <w:r w:rsidR="000A3466">
              <w:rPr>
                <w:rFonts w:cs="LiberationSans"/>
                <w:color w:val="00000A"/>
                <w:sz w:val="18"/>
                <w:szCs w:val="18"/>
                <w:lang w:val="es-MX"/>
              </w:rPr>
              <w:t xml:space="preserve"> </w:t>
            </w:r>
            <w:r w:rsidR="000A3466" w:rsidRPr="000A3466">
              <w:rPr>
                <w:rFonts w:cs="LiberationSans"/>
                <w:color w:val="00000A"/>
                <w:sz w:val="18"/>
                <w:szCs w:val="18"/>
                <w:lang w:val="es-MX"/>
              </w:rPr>
              <w:t>c</w:t>
            </w:r>
            <w:r w:rsidRPr="000A3466">
              <w:rPr>
                <w:rFonts w:cs="LiberationSans"/>
                <w:color w:val="00000A"/>
                <w:sz w:val="18"/>
                <w:szCs w:val="18"/>
                <w:lang w:val="es-MX"/>
              </w:rPr>
              <w:t>iudadanía</w:t>
            </w:r>
          </w:p>
        </w:tc>
      </w:tr>
    </w:tbl>
    <w:p w14:paraId="4611F836" w14:textId="0250805B" w:rsidR="00F2473E" w:rsidRDefault="0098099D" w:rsidP="00C57201">
      <w:pPr>
        <w:pStyle w:val="rtejustify"/>
        <w:shd w:val="clear" w:color="auto" w:fill="FFFFFF"/>
        <w:spacing w:line="276" w:lineRule="auto"/>
        <w:jc w:val="both"/>
        <w:rPr>
          <w:rFonts w:ascii="Calibri" w:hAnsi="Calibri"/>
          <w:sz w:val="22"/>
          <w:szCs w:val="22"/>
          <w:lang w:val="es-MX"/>
        </w:rPr>
      </w:pPr>
      <w:r>
        <w:rPr>
          <w:rFonts w:ascii="Calibri" w:hAnsi="Calibri"/>
          <w:sz w:val="22"/>
          <w:szCs w:val="22"/>
          <w:lang w:val="es-MX"/>
        </w:rPr>
        <w:t xml:space="preserve">Será </w:t>
      </w:r>
      <w:r w:rsidR="00F2473E" w:rsidRPr="00F2473E">
        <w:rPr>
          <w:rFonts w:ascii="Calibri" w:hAnsi="Calibri"/>
          <w:sz w:val="22"/>
          <w:szCs w:val="22"/>
          <w:lang w:val="es-MX"/>
        </w:rPr>
        <w:t xml:space="preserve">necesario </w:t>
      </w:r>
      <w:r w:rsidR="00915E9C">
        <w:rPr>
          <w:rFonts w:ascii="Calibri" w:hAnsi="Calibri"/>
          <w:sz w:val="22"/>
          <w:szCs w:val="22"/>
          <w:lang w:val="es-MX"/>
        </w:rPr>
        <w:t>llevar a cabo</w:t>
      </w:r>
      <w:r w:rsidR="00F2473E" w:rsidRPr="00F2473E">
        <w:rPr>
          <w:rFonts w:ascii="Calibri" w:hAnsi="Calibri"/>
          <w:sz w:val="22"/>
          <w:szCs w:val="22"/>
          <w:lang w:val="es-MX"/>
        </w:rPr>
        <w:t xml:space="preserve"> el proceso de armonización presupuestal </w:t>
      </w:r>
      <w:r w:rsidR="00F2473E">
        <w:rPr>
          <w:rFonts w:ascii="Calibri" w:hAnsi="Calibri"/>
          <w:sz w:val="22"/>
          <w:szCs w:val="22"/>
          <w:lang w:val="es-MX"/>
        </w:rPr>
        <w:t>en la SCRD</w:t>
      </w:r>
      <w:r>
        <w:rPr>
          <w:rFonts w:ascii="Calibri" w:hAnsi="Calibri"/>
          <w:sz w:val="22"/>
          <w:szCs w:val="22"/>
          <w:lang w:val="es-MX"/>
        </w:rPr>
        <w:t xml:space="preserve">, el </w:t>
      </w:r>
      <w:r w:rsidR="0033593D">
        <w:rPr>
          <w:rFonts w:ascii="Calibri" w:hAnsi="Calibri"/>
          <w:sz w:val="22"/>
          <w:szCs w:val="22"/>
          <w:lang w:val="es-MX"/>
        </w:rPr>
        <w:t>cual consiste en adecuar la estructura presupuestal definida en el marco del nuevo Plan de Desarrollo</w:t>
      </w:r>
      <w:r w:rsidR="006B7C73">
        <w:rPr>
          <w:rFonts w:ascii="Calibri" w:hAnsi="Calibri"/>
          <w:sz w:val="22"/>
          <w:szCs w:val="22"/>
          <w:lang w:val="es-MX"/>
        </w:rPr>
        <w:t>,</w:t>
      </w:r>
      <w:r w:rsidR="00F2473E">
        <w:rPr>
          <w:rFonts w:ascii="Calibri" w:hAnsi="Calibri"/>
          <w:sz w:val="22"/>
          <w:szCs w:val="22"/>
          <w:lang w:val="es-MX"/>
        </w:rPr>
        <w:t xml:space="preserve"> </w:t>
      </w:r>
      <w:r w:rsidR="00F2473E" w:rsidRPr="00F2473E">
        <w:rPr>
          <w:rFonts w:ascii="Calibri" w:hAnsi="Calibri"/>
          <w:sz w:val="22"/>
          <w:szCs w:val="22"/>
          <w:lang w:val="es-MX"/>
        </w:rPr>
        <w:t xml:space="preserve">de conformidad con lo previsto en la Ley 152 de 1994, Acuerdos Distritales 12 de </w:t>
      </w:r>
      <w:r w:rsidR="006B7C73">
        <w:rPr>
          <w:rFonts w:ascii="Calibri" w:hAnsi="Calibri"/>
          <w:sz w:val="22"/>
          <w:szCs w:val="22"/>
          <w:lang w:val="es-MX"/>
        </w:rPr>
        <w:t>1994, 63 de 2002 y 190 de 2005.</w:t>
      </w:r>
    </w:p>
    <w:p w14:paraId="01BB9673" w14:textId="2AFE0DB1" w:rsidR="00E76045" w:rsidRPr="008E347D" w:rsidRDefault="00E76045" w:rsidP="008E347D">
      <w:pPr>
        <w:pStyle w:val="Ttulo2"/>
        <w:rPr>
          <w:rFonts w:ascii="Calibri" w:hAnsi="Calibri" w:cs="Calibri"/>
          <w:color w:val="auto"/>
          <w:sz w:val="22"/>
          <w:szCs w:val="22"/>
          <w:lang w:val="es-MX"/>
        </w:rPr>
      </w:pPr>
      <w:bookmarkStart w:id="19" w:name="_Toc157069403"/>
      <w:r w:rsidRPr="008E347D">
        <w:rPr>
          <w:rFonts w:ascii="Calibri" w:hAnsi="Calibri" w:cs="Calibri"/>
          <w:color w:val="auto"/>
          <w:sz w:val="22"/>
          <w:szCs w:val="22"/>
          <w:lang w:val="es-MX"/>
        </w:rPr>
        <w:t>MAPA DE PROCESOS</w:t>
      </w:r>
      <w:bookmarkEnd w:id="19"/>
    </w:p>
    <w:p w14:paraId="4E4FCD72" w14:textId="77777777" w:rsidR="00E76045" w:rsidRDefault="00E76045" w:rsidP="00C57201">
      <w:pPr>
        <w:autoSpaceDE w:val="0"/>
        <w:autoSpaceDN w:val="0"/>
        <w:adjustRightInd w:val="0"/>
        <w:spacing w:after="0" w:line="276" w:lineRule="auto"/>
        <w:jc w:val="left"/>
        <w:rPr>
          <w:rFonts w:ascii="LiberationSans-Bold" w:hAnsi="LiberationSans-Bold" w:cs="LiberationSans-Bold"/>
          <w:b/>
          <w:bCs/>
          <w:color w:val="00000A"/>
          <w:sz w:val="22"/>
          <w:lang w:val="es-MX"/>
        </w:rPr>
      </w:pPr>
    </w:p>
    <w:p w14:paraId="711D4494" w14:textId="77777777" w:rsidR="00AE4D94" w:rsidRPr="006B7C73" w:rsidRDefault="00E76045" w:rsidP="00C57201">
      <w:pPr>
        <w:autoSpaceDE w:val="0"/>
        <w:autoSpaceDN w:val="0"/>
        <w:adjustRightInd w:val="0"/>
        <w:spacing w:after="0" w:line="276" w:lineRule="auto"/>
        <w:rPr>
          <w:rFonts w:ascii="Calibri" w:hAnsi="Calibri" w:cs="Calibri"/>
          <w:color w:val="00000A"/>
          <w:sz w:val="22"/>
          <w:lang w:val="es-MX"/>
        </w:rPr>
      </w:pPr>
      <w:r w:rsidRPr="006B7C73">
        <w:rPr>
          <w:rFonts w:ascii="Calibri" w:hAnsi="Calibri" w:cs="Calibri"/>
          <w:color w:val="00000A"/>
          <w:sz w:val="22"/>
          <w:lang w:val="es-MX"/>
        </w:rPr>
        <w:t>La Secretaría Distrital de Cultura, Recreación y Deporte, cuenta con un mapa de procesos que representa de forma gráfica (visual) la organización de operación para identificar y responder las necesidades de sus grupos de valor, muestra la secuencia e interacción de los procesos y permite comprender cómo el trabajo de unos aporta el de otros,</w:t>
      </w:r>
      <w:r w:rsidR="00AE4D94" w:rsidRPr="006B7C73">
        <w:rPr>
          <w:rFonts w:ascii="Calibri" w:hAnsi="Calibri" w:cs="Calibri"/>
          <w:color w:val="00000A"/>
          <w:sz w:val="22"/>
          <w:lang w:val="es-MX"/>
        </w:rPr>
        <w:t xml:space="preserve"> para lograr la satisfacción de la ciudadanía. </w:t>
      </w:r>
    </w:p>
    <w:p w14:paraId="01B9FEF5" w14:textId="77777777" w:rsidR="00AE4D94" w:rsidRPr="006B7C73" w:rsidRDefault="00AE4D94" w:rsidP="00C57201">
      <w:pPr>
        <w:autoSpaceDE w:val="0"/>
        <w:autoSpaceDN w:val="0"/>
        <w:adjustRightInd w:val="0"/>
        <w:spacing w:after="0" w:line="276" w:lineRule="auto"/>
        <w:rPr>
          <w:rFonts w:ascii="Calibri" w:hAnsi="Calibri" w:cs="Calibri"/>
          <w:color w:val="00000A"/>
          <w:sz w:val="22"/>
        </w:rPr>
      </w:pPr>
    </w:p>
    <w:p w14:paraId="3C64FAA7" w14:textId="0C1770E4" w:rsidR="002E628D" w:rsidRDefault="00AE4D94" w:rsidP="00C57201">
      <w:pPr>
        <w:autoSpaceDE w:val="0"/>
        <w:autoSpaceDN w:val="0"/>
        <w:adjustRightInd w:val="0"/>
        <w:spacing w:after="0" w:line="276" w:lineRule="auto"/>
        <w:rPr>
          <w:rFonts w:ascii="Calibri" w:hAnsi="Calibri" w:cs="Calibri"/>
          <w:sz w:val="22"/>
          <w:lang w:val="es-MX"/>
        </w:rPr>
      </w:pPr>
      <w:r w:rsidRPr="006B7C73">
        <w:rPr>
          <w:rFonts w:ascii="Calibri" w:hAnsi="Calibri" w:cs="Calibri"/>
          <w:color w:val="00000A"/>
          <w:sz w:val="22"/>
          <w:lang w:val="es-MX"/>
        </w:rPr>
        <w:t xml:space="preserve">A continuación, se relacionan los 21 procesos, distribuidos así: </w:t>
      </w:r>
      <w:r w:rsidRPr="006B7C73">
        <w:rPr>
          <w:rFonts w:ascii="Calibri" w:hAnsi="Calibri" w:cs="Calibri"/>
          <w:sz w:val="22"/>
          <w:lang w:val="es-MX"/>
        </w:rPr>
        <w:t xml:space="preserve">Cinco (5) Procesos Estratégicos, siete (7) Procesos Misionales, siete (7) Procesos de Apoyo, y, dos (2) Procesos de Evaluación </w:t>
      </w:r>
      <w:r w:rsidR="006B7C73">
        <w:rPr>
          <w:rFonts w:ascii="Calibri" w:hAnsi="Calibri" w:cs="Calibri"/>
          <w:sz w:val="22"/>
          <w:lang w:val="es-MX"/>
        </w:rPr>
        <w:t>contenidos en el Mapa de Procesos, V11:</w:t>
      </w:r>
    </w:p>
    <w:p w14:paraId="7A1BE7F0" w14:textId="4A9D7AF2" w:rsidR="006B7C73" w:rsidRDefault="006B7C73" w:rsidP="00C57201">
      <w:pPr>
        <w:autoSpaceDE w:val="0"/>
        <w:autoSpaceDN w:val="0"/>
        <w:adjustRightInd w:val="0"/>
        <w:spacing w:after="0" w:line="276" w:lineRule="auto"/>
        <w:rPr>
          <w:rFonts w:ascii="Calibri" w:hAnsi="Calibri" w:cs="Calibri"/>
          <w:sz w:val="22"/>
          <w:lang w:val="es-MX"/>
        </w:rPr>
      </w:pPr>
    </w:p>
    <w:p w14:paraId="37EEBBD9" w14:textId="38E2B868" w:rsidR="00F704CA" w:rsidRDefault="006B06D7" w:rsidP="00C57201">
      <w:pPr>
        <w:autoSpaceDE w:val="0"/>
        <w:autoSpaceDN w:val="0"/>
        <w:adjustRightInd w:val="0"/>
        <w:spacing w:after="0" w:line="276" w:lineRule="auto"/>
        <w:rPr>
          <w:rFonts w:ascii="Calibri" w:hAnsi="Calibri"/>
          <w:b/>
          <w:sz w:val="22"/>
          <w:lang w:val="es-MX"/>
        </w:rPr>
      </w:pPr>
      <w:r>
        <w:rPr>
          <w:rFonts w:ascii="Calibri" w:hAnsi="Calibri"/>
          <w:noProof/>
          <w:sz w:val="22"/>
          <w:lang w:val="en-US"/>
        </w:rPr>
        <w:drawing>
          <wp:inline distT="0" distB="0" distL="0" distR="0" wp14:anchorId="2744994F" wp14:editId="5092D4B1">
            <wp:extent cx="5747385" cy="4712239"/>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9888" cy="4755286"/>
                    </a:xfrm>
                    <a:prstGeom prst="rect">
                      <a:avLst/>
                    </a:prstGeom>
                    <a:noFill/>
                  </pic:spPr>
                </pic:pic>
              </a:graphicData>
            </a:graphic>
          </wp:inline>
        </w:drawing>
      </w:r>
      <w:r>
        <w:rPr>
          <w:rFonts w:ascii="Calibri" w:hAnsi="Calibri"/>
          <w:b/>
          <w:sz w:val="22"/>
          <w:lang w:val="es-MX"/>
        </w:rPr>
        <w:t xml:space="preserve">  </w:t>
      </w:r>
    </w:p>
    <w:p w14:paraId="1355B6D7" w14:textId="77777777" w:rsidR="00F704CA" w:rsidRDefault="00F704CA" w:rsidP="00C57201">
      <w:pPr>
        <w:autoSpaceDE w:val="0"/>
        <w:autoSpaceDN w:val="0"/>
        <w:adjustRightInd w:val="0"/>
        <w:spacing w:after="0" w:line="276" w:lineRule="auto"/>
        <w:rPr>
          <w:rFonts w:ascii="Calibri" w:hAnsi="Calibri"/>
          <w:b/>
          <w:sz w:val="22"/>
          <w:lang w:val="es-MX"/>
        </w:rPr>
      </w:pPr>
    </w:p>
    <w:p w14:paraId="3AA73BC4" w14:textId="0CE0D50F" w:rsidR="009C18FB" w:rsidRPr="00B1200B" w:rsidRDefault="0031529B" w:rsidP="00B1200B">
      <w:pPr>
        <w:pStyle w:val="Ttulo1"/>
        <w:numPr>
          <w:ilvl w:val="0"/>
          <w:numId w:val="17"/>
        </w:numPr>
        <w:jc w:val="both"/>
        <w:rPr>
          <w:rFonts w:cs="Calibri"/>
          <w:color w:val="auto"/>
          <w:sz w:val="22"/>
          <w:szCs w:val="22"/>
        </w:rPr>
      </w:pPr>
      <w:bookmarkStart w:id="20" w:name="_Toc157069404"/>
      <w:r w:rsidRPr="00B1200B">
        <w:rPr>
          <w:rFonts w:cs="Calibri"/>
          <w:color w:val="auto"/>
          <w:sz w:val="22"/>
          <w:szCs w:val="22"/>
        </w:rPr>
        <w:t>OBJETIVO</w:t>
      </w:r>
      <w:bookmarkEnd w:id="20"/>
      <w:r w:rsidRPr="00B1200B">
        <w:rPr>
          <w:rFonts w:cs="Calibri"/>
          <w:color w:val="auto"/>
          <w:sz w:val="22"/>
          <w:szCs w:val="22"/>
        </w:rPr>
        <w:t xml:space="preserve"> </w:t>
      </w:r>
    </w:p>
    <w:p w14:paraId="08222C9C" w14:textId="77777777" w:rsidR="009C18FB" w:rsidRDefault="009C18FB" w:rsidP="00C57201">
      <w:pPr>
        <w:autoSpaceDE w:val="0"/>
        <w:autoSpaceDN w:val="0"/>
        <w:adjustRightInd w:val="0"/>
        <w:spacing w:after="0" w:line="276" w:lineRule="auto"/>
        <w:rPr>
          <w:rFonts w:ascii="Calibri" w:hAnsi="Calibri" w:cs="Calibri"/>
          <w:sz w:val="22"/>
        </w:rPr>
      </w:pPr>
    </w:p>
    <w:p w14:paraId="679749E9" w14:textId="3B047248" w:rsidR="002654D8" w:rsidRDefault="0031529B" w:rsidP="00C57201">
      <w:pPr>
        <w:autoSpaceDE w:val="0"/>
        <w:autoSpaceDN w:val="0"/>
        <w:adjustRightInd w:val="0"/>
        <w:spacing w:after="0" w:line="276" w:lineRule="auto"/>
        <w:rPr>
          <w:sz w:val="22"/>
        </w:rPr>
      </w:pPr>
      <w:r w:rsidRPr="009C18FB">
        <w:rPr>
          <w:rFonts w:ascii="Calibri" w:hAnsi="Calibri" w:cs="Calibri"/>
          <w:sz w:val="22"/>
        </w:rPr>
        <w:t>Incorporar en</w:t>
      </w:r>
      <w:r w:rsidR="002654D8" w:rsidRPr="009C18FB">
        <w:rPr>
          <w:rFonts w:ascii="Calibri" w:hAnsi="Calibri" w:cs="Calibri"/>
          <w:sz w:val="22"/>
        </w:rPr>
        <w:t xml:space="preserve"> el Programa de Trasparencia y Ética P</w:t>
      </w:r>
      <w:r w:rsidRPr="009C18FB">
        <w:rPr>
          <w:rFonts w:ascii="Calibri" w:hAnsi="Calibri" w:cs="Calibri"/>
          <w:sz w:val="22"/>
        </w:rPr>
        <w:t>ública</w:t>
      </w:r>
      <w:r w:rsidR="002654D8" w:rsidRPr="009C18FB">
        <w:rPr>
          <w:rFonts w:ascii="Calibri" w:hAnsi="Calibri" w:cs="Calibri"/>
          <w:sz w:val="22"/>
        </w:rPr>
        <w:t>-PTEP 2024</w:t>
      </w:r>
      <w:r w:rsidRPr="009C18FB">
        <w:rPr>
          <w:rFonts w:ascii="Calibri" w:hAnsi="Calibri" w:cs="Calibri"/>
          <w:sz w:val="22"/>
        </w:rPr>
        <w:t xml:space="preserve"> </w:t>
      </w:r>
      <w:r w:rsidR="002654D8" w:rsidRPr="009C18FB">
        <w:rPr>
          <w:rFonts w:ascii="Calibri" w:hAnsi="Calibri" w:cs="Calibri"/>
          <w:sz w:val="22"/>
        </w:rPr>
        <w:t xml:space="preserve">de la SCRD </w:t>
      </w:r>
      <w:r w:rsidRPr="009C18FB">
        <w:rPr>
          <w:rFonts w:ascii="Calibri" w:hAnsi="Calibri" w:cs="Calibri"/>
          <w:sz w:val="22"/>
        </w:rPr>
        <w:t>actividades que promuevan la cultura de la legalidad, la transparencia</w:t>
      </w:r>
      <w:r w:rsidR="002654D8" w:rsidRPr="009C18FB">
        <w:rPr>
          <w:rFonts w:ascii="Calibri" w:hAnsi="Calibri" w:cs="Calibri"/>
          <w:sz w:val="22"/>
        </w:rPr>
        <w:t xml:space="preserve">, </w:t>
      </w:r>
      <w:r w:rsidRPr="009C18FB">
        <w:rPr>
          <w:rFonts w:ascii="Calibri" w:hAnsi="Calibri" w:cs="Calibri"/>
          <w:sz w:val="22"/>
        </w:rPr>
        <w:t xml:space="preserve">atención al </w:t>
      </w:r>
      <w:r w:rsidR="002654D8" w:rsidRPr="009C18FB">
        <w:rPr>
          <w:rFonts w:ascii="Calibri" w:hAnsi="Calibri" w:cs="Calibri"/>
          <w:sz w:val="22"/>
        </w:rPr>
        <w:t xml:space="preserve">ciudadano y lucha contra la corrupción a través de la formulación, ejecución y seguimiento de diferentes actividades orientadas </w:t>
      </w:r>
      <w:r w:rsidR="002654D8" w:rsidRPr="009C18FB">
        <w:rPr>
          <w:rFonts w:ascii="Calibri" w:hAnsi="Calibri" w:cs="Calibri"/>
          <w:sz w:val="22"/>
        </w:rPr>
        <w:lastRenderedPageBreak/>
        <w:t>a prevenir actos de corrupción en todos los niveles jerárquicos, dependencias y procesos de la Entidad.</w:t>
      </w:r>
      <w:r w:rsidR="002654D8" w:rsidRPr="009C18FB">
        <w:rPr>
          <w:sz w:val="22"/>
        </w:rPr>
        <w:t xml:space="preserve"> </w:t>
      </w:r>
    </w:p>
    <w:p w14:paraId="34A1156A" w14:textId="77777777" w:rsidR="009C18FB" w:rsidRPr="009C18FB" w:rsidRDefault="009C18FB" w:rsidP="00C57201">
      <w:pPr>
        <w:autoSpaceDE w:val="0"/>
        <w:autoSpaceDN w:val="0"/>
        <w:adjustRightInd w:val="0"/>
        <w:spacing w:after="0" w:line="276" w:lineRule="auto"/>
        <w:rPr>
          <w:sz w:val="22"/>
        </w:rPr>
      </w:pPr>
    </w:p>
    <w:p w14:paraId="785A1612" w14:textId="1CF87C1D" w:rsidR="00F704CA" w:rsidRPr="00B1200B" w:rsidRDefault="0040751A" w:rsidP="00B1200B">
      <w:pPr>
        <w:pStyle w:val="Ttulo1"/>
        <w:numPr>
          <w:ilvl w:val="0"/>
          <w:numId w:val="17"/>
        </w:numPr>
        <w:jc w:val="both"/>
        <w:rPr>
          <w:rFonts w:cs="Calibri"/>
          <w:color w:val="auto"/>
          <w:sz w:val="22"/>
          <w:szCs w:val="22"/>
        </w:rPr>
      </w:pPr>
      <w:r w:rsidRPr="00B1200B">
        <w:rPr>
          <w:rFonts w:cs="Calibri"/>
          <w:color w:val="auto"/>
          <w:sz w:val="22"/>
          <w:szCs w:val="22"/>
        </w:rPr>
        <w:t xml:space="preserve">   </w:t>
      </w:r>
      <w:bookmarkStart w:id="21" w:name="_Toc157069405"/>
      <w:r w:rsidR="00F704CA" w:rsidRPr="00B1200B">
        <w:rPr>
          <w:rFonts w:cs="Calibri"/>
          <w:color w:val="auto"/>
          <w:sz w:val="22"/>
          <w:szCs w:val="22"/>
        </w:rPr>
        <w:t>ALCANCE</w:t>
      </w:r>
      <w:bookmarkEnd w:id="21"/>
    </w:p>
    <w:p w14:paraId="78734ADB" w14:textId="77777777" w:rsidR="000A3466" w:rsidRPr="006D2A0F" w:rsidRDefault="000A3466" w:rsidP="00C57201">
      <w:pPr>
        <w:pStyle w:val="Prrafodelista"/>
        <w:spacing w:after="0" w:line="276" w:lineRule="auto"/>
        <w:ind w:left="284"/>
        <w:rPr>
          <w:b/>
          <w:color w:val="000000" w:themeColor="text1"/>
          <w:sz w:val="22"/>
        </w:rPr>
      </w:pPr>
    </w:p>
    <w:p w14:paraId="1CAB1074" w14:textId="3C868365" w:rsidR="00E855AE" w:rsidRDefault="00E855AE" w:rsidP="00C57201">
      <w:pPr>
        <w:tabs>
          <w:tab w:val="left" w:pos="0"/>
        </w:tabs>
        <w:spacing w:after="0" w:line="276" w:lineRule="auto"/>
        <w:rPr>
          <w:color w:val="000000" w:themeColor="text1"/>
          <w:sz w:val="22"/>
        </w:rPr>
      </w:pPr>
      <w:r w:rsidRPr="006D2A0F">
        <w:rPr>
          <w:color w:val="000000" w:themeColor="text1"/>
          <w:sz w:val="22"/>
        </w:rPr>
        <w:t>El Programa de Transparencia y Ética Pública-PTEP-2024 de la Secretaría Distrital de Cultura, Recreación y Deporte</w:t>
      </w:r>
      <w:r w:rsidR="006D2A0F" w:rsidRPr="006D2A0F">
        <w:rPr>
          <w:color w:val="000000" w:themeColor="text1"/>
          <w:sz w:val="22"/>
        </w:rPr>
        <w:t>,</w:t>
      </w:r>
      <w:r w:rsidR="002A4462">
        <w:rPr>
          <w:color w:val="000000" w:themeColor="text1"/>
          <w:sz w:val="22"/>
        </w:rPr>
        <w:t xml:space="preserve"> aplica a todas y todos los servidores públicos, contratistas</w:t>
      </w:r>
      <w:r w:rsidR="006D2A0F" w:rsidRPr="006D2A0F">
        <w:rPr>
          <w:color w:val="000000" w:themeColor="text1"/>
          <w:sz w:val="22"/>
        </w:rPr>
        <w:t xml:space="preserve"> </w:t>
      </w:r>
      <w:r w:rsidR="002A4462">
        <w:rPr>
          <w:color w:val="000000" w:themeColor="text1"/>
          <w:sz w:val="22"/>
        </w:rPr>
        <w:t>y colaboradores que tengan relación c</w:t>
      </w:r>
      <w:r w:rsidR="009C18FB">
        <w:rPr>
          <w:color w:val="000000" w:themeColor="text1"/>
          <w:sz w:val="22"/>
        </w:rPr>
        <w:t xml:space="preserve">on los </w:t>
      </w:r>
      <w:r w:rsidR="002A4462">
        <w:rPr>
          <w:color w:val="000000" w:themeColor="text1"/>
          <w:sz w:val="22"/>
        </w:rPr>
        <w:t>procesos estratégicos, misionales, de apoyo y de evaluación independiente.</w:t>
      </w:r>
    </w:p>
    <w:p w14:paraId="481B3BBA" w14:textId="77777777" w:rsidR="00804B46" w:rsidRDefault="00804B46" w:rsidP="00C57201">
      <w:pPr>
        <w:tabs>
          <w:tab w:val="left" w:pos="0"/>
        </w:tabs>
        <w:spacing w:after="0" w:line="276" w:lineRule="auto"/>
        <w:rPr>
          <w:color w:val="000000" w:themeColor="text1"/>
          <w:sz w:val="22"/>
        </w:rPr>
      </w:pPr>
    </w:p>
    <w:p w14:paraId="0585F699" w14:textId="33320453" w:rsidR="005F6913" w:rsidRPr="00217131" w:rsidRDefault="00871602" w:rsidP="00B1200B">
      <w:pPr>
        <w:pStyle w:val="Ttulo1"/>
        <w:numPr>
          <w:ilvl w:val="0"/>
          <w:numId w:val="17"/>
        </w:numPr>
        <w:jc w:val="both"/>
        <w:rPr>
          <w:rFonts w:cs="Calibri"/>
          <w:color w:val="auto"/>
          <w:sz w:val="22"/>
          <w:szCs w:val="22"/>
        </w:rPr>
      </w:pPr>
      <w:bookmarkStart w:id="22" w:name="_Toc157069406"/>
      <w:r>
        <w:rPr>
          <w:rFonts w:cs="Calibri"/>
          <w:color w:val="auto"/>
          <w:sz w:val="22"/>
          <w:szCs w:val="22"/>
        </w:rPr>
        <w:t>M</w:t>
      </w:r>
      <w:r w:rsidR="00B678C6" w:rsidRPr="00217131">
        <w:rPr>
          <w:rFonts w:cs="Calibri"/>
          <w:color w:val="auto"/>
          <w:sz w:val="22"/>
          <w:szCs w:val="22"/>
        </w:rPr>
        <w:t xml:space="preserve">ARCO </w:t>
      </w:r>
      <w:r w:rsidR="009A6152" w:rsidRPr="00217131">
        <w:rPr>
          <w:rFonts w:cs="Calibri"/>
          <w:color w:val="auto"/>
          <w:sz w:val="22"/>
          <w:szCs w:val="22"/>
        </w:rPr>
        <w:t>NORMATIVO</w:t>
      </w:r>
      <w:bookmarkEnd w:id="22"/>
      <w:r w:rsidR="009A6152" w:rsidRPr="00217131">
        <w:rPr>
          <w:rFonts w:cs="Calibri"/>
          <w:color w:val="auto"/>
          <w:sz w:val="22"/>
          <w:szCs w:val="22"/>
        </w:rPr>
        <w:t xml:space="preserve"> </w:t>
      </w:r>
    </w:p>
    <w:p w14:paraId="5916DA15" w14:textId="77777777" w:rsidR="00566D38" w:rsidRDefault="00566D38" w:rsidP="00C57201">
      <w:pPr>
        <w:spacing w:after="0" w:line="276" w:lineRule="auto"/>
        <w:ind w:left="-142"/>
        <w:rPr>
          <w:rFonts w:ascii="Calibri" w:hAnsi="Calibri" w:cs="Calibri"/>
          <w:sz w:val="22"/>
        </w:rPr>
      </w:pPr>
    </w:p>
    <w:p w14:paraId="573BDAD8" w14:textId="69448DA6" w:rsidR="00B678C6" w:rsidRDefault="00B678C6" w:rsidP="00C57201">
      <w:pPr>
        <w:spacing w:after="0" w:line="276" w:lineRule="auto"/>
        <w:ind w:left="-142"/>
        <w:rPr>
          <w:rFonts w:ascii="Calibri" w:hAnsi="Calibri" w:cs="Calibri"/>
          <w:color w:val="000000" w:themeColor="text1"/>
          <w:sz w:val="22"/>
        </w:rPr>
      </w:pPr>
      <w:r w:rsidRPr="008653E4">
        <w:rPr>
          <w:rFonts w:ascii="Calibri" w:hAnsi="Calibri" w:cs="Calibri"/>
          <w:sz w:val="22"/>
        </w:rPr>
        <w:t>Las normas</w:t>
      </w:r>
      <w:r w:rsidRPr="008653E4">
        <w:rPr>
          <w:rFonts w:ascii="Calibri" w:hAnsi="Calibri" w:cs="Calibri"/>
          <w:spacing w:val="-2"/>
          <w:sz w:val="22"/>
        </w:rPr>
        <w:t xml:space="preserve"> </w:t>
      </w:r>
      <w:r w:rsidRPr="008653E4">
        <w:rPr>
          <w:rFonts w:ascii="Calibri" w:hAnsi="Calibri" w:cs="Calibri"/>
          <w:sz w:val="22"/>
        </w:rPr>
        <w:t>que</w:t>
      </w:r>
      <w:r w:rsidR="008A2BEA" w:rsidRPr="008653E4">
        <w:rPr>
          <w:rFonts w:ascii="Calibri" w:hAnsi="Calibri" w:cs="Calibri"/>
          <w:spacing w:val="-2"/>
          <w:sz w:val="22"/>
        </w:rPr>
        <w:t xml:space="preserve"> respaldan</w:t>
      </w:r>
      <w:r w:rsidRPr="008653E4">
        <w:rPr>
          <w:rFonts w:ascii="Calibri" w:hAnsi="Calibri" w:cs="Calibri"/>
          <w:spacing w:val="-2"/>
          <w:sz w:val="22"/>
        </w:rPr>
        <w:t xml:space="preserve"> </w:t>
      </w:r>
      <w:r w:rsidR="00217131">
        <w:rPr>
          <w:rFonts w:ascii="Calibri" w:hAnsi="Calibri" w:cs="Calibri"/>
          <w:sz w:val="22"/>
        </w:rPr>
        <w:t xml:space="preserve">el Programa de Transparencia y Ética Pública </w:t>
      </w:r>
      <w:r w:rsidRPr="008653E4">
        <w:rPr>
          <w:rFonts w:ascii="Calibri" w:hAnsi="Calibri" w:cs="Calibri"/>
          <w:sz w:val="22"/>
        </w:rPr>
        <w:t>de la</w:t>
      </w:r>
      <w:r w:rsidRPr="008653E4">
        <w:rPr>
          <w:rFonts w:ascii="Calibri" w:hAnsi="Calibri" w:cs="Calibri"/>
          <w:spacing w:val="-3"/>
          <w:sz w:val="22"/>
        </w:rPr>
        <w:t xml:space="preserve"> </w:t>
      </w:r>
      <w:r w:rsidRPr="008653E4">
        <w:rPr>
          <w:rFonts w:ascii="Calibri" w:hAnsi="Calibri" w:cs="Calibri"/>
          <w:sz w:val="22"/>
        </w:rPr>
        <w:t>Secretaría</w:t>
      </w:r>
      <w:r w:rsidRPr="008653E4">
        <w:rPr>
          <w:rFonts w:ascii="Calibri" w:hAnsi="Calibri" w:cs="Calibri"/>
          <w:spacing w:val="-2"/>
          <w:sz w:val="22"/>
        </w:rPr>
        <w:t xml:space="preserve"> </w:t>
      </w:r>
      <w:r w:rsidRPr="008653E4">
        <w:rPr>
          <w:rFonts w:ascii="Calibri" w:hAnsi="Calibri" w:cs="Calibri"/>
          <w:sz w:val="22"/>
        </w:rPr>
        <w:t>Distrital</w:t>
      </w:r>
      <w:r w:rsidRPr="008653E4">
        <w:rPr>
          <w:rFonts w:ascii="Calibri" w:hAnsi="Calibri" w:cs="Calibri"/>
          <w:spacing w:val="-1"/>
          <w:sz w:val="22"/>
        </w:rPr>
        <w:t xml:space="preserve"> </w:t>
      </w:r>
      <w:r w:rsidRPr="008653E4">
        <w:rPr>
          <w:rFonts w:ascii="Calibri" w:hAnsi="Calibri" w:cs="Calibri"/>
          <w:sz w:val="22"/>
        </w:rPr>
        <w:t xml:space="preserve">de Cultura, Recreación y Deporte </w:t>
      </w:r>
      <w:r w:rsidR="008A2BEA" w:rsidRPr="008653E4">
        <w:rPr>
          <w:rFonts w:ascii="Calibri" w:hAnsi="Calibri" w:cs="Calibri"/>
          <w:sz w:val="22"/>
        </w:rPr>
        <w:t xml:space="preserve">2023, sin perjuicio de la normatividad que </w:t>
      </w:r>
      <w:r w:rsidR="00432893" w:rsidRPr="008653E4">
        <w:rPr>
          <w:rFonts w:ascii="Calibri" w:hAnsi="Calibri" w:cs="Calibri"/>
          <w:sz w:val="22"/>
        </w:rPr>
        <w:t xml:space="preserve">se haya expedido posteriormente, </w:t>
      </w:r>
      <w:r w:rsidR="008A2BEA" w:rsidRPr="008653E4">
        <w:rPr>
          <w:rFonts w:ascii="Calibri" w:hAnsi="Calibri" w:cs="Calibri"/>
          <w:sz w:val="22"/>
        </w:rPr>
        <w:t xml:space="preserve">sobre la </w:t>
      </w:r>
      <w:r w:rsidR="00217131">
        <w:rPr>
          <w:rFonts w:ascii="Calibri" w:hAnsi="Calibri" w:cs="Calibri"/>
          <w:sz w:val="22"/>
        </w:rPr>
        <w:t xml:space="preserve">Transparencia y Ética Pública </w:t>
      </w:r>
      <w:r w:rsidR="00541625">
        <w:rPr>
          <w:rFonts w:ascii="Calibri" w:hAnsi="Calibri" w:cs="Calibri"/>
          <w:sz w:val="22"/>
        </w:rPr>
        <w:t xml:space="preserve">en </w:t>
      </w:r>
      <w:r w:rsidR="008A2BEA" w:rsidRPr="008653E4">
        <w:rPr>
          <w:rFonts w:ascii="Calibri" w:hAnsi="Calibri" w:cs="Calibri"/>
          <w:sz w:val="22"/>
        </w:rPr>
        <w:t xml:space="preserve">el Estado, </w:t>
      </w:r>
      <w:r w:rsidRPr="008653E4">
        <w:rPr>
          <w:rFonts w:ascii="Calibri" w:hAnsi="Calibri" w:cs="Calibri"/>
          <w:sz w:val="22"/>
        </w:rPr>
        <w:t>son:</w:t>
      </w:r>
    </w:p>
    <w:p w14:paraId="05FB09A0" w14:textId="77777777" w:rsidR="006B7C73" w:rsidRPr="00217131" w:rsidRDefault="006B7C73" w:rsidP="00C57201">
      <w:pPr>
        <w:spacing w:after="0" w:line="276" w:lineRule="auto"/>
        <w:ind w:left="-142"/>
        <w:rPr>
          <w:rFonts w:ascii="Calibri" w:hAnsi="Calibri" w:cs="Calibri"/>
          <w:color w:val="000000" w:themeColor="text1"/>
          <w:sz w:val="22"/>
        </w:rPr>
      </w:pPr>
    </w:p>
    <w:p w14:paraId="2E476FA1" w14:textId="0739B2D2" w:rsidR="00B678C6" w:rsidRPr="00AF6002" w:rsidRDefault="00B678C6" w:rsidP="00C57201">
      <w:pPr>
        <w:pStyle w:val="Descripcin"/>
        <w:spacing w:after="0" w:line="276" w:lineRule="auto"/>
        <w:jc w:val="center"/>
        <w:rPr>
          <w:rFonts w:ascii="Arial" w:hAnsi="Arial" w:cs="Arial"/>
          <w:i w:val="0"/>
          <w:iCs w:val="0"/>
          <w:color w:val="auto"/>
        </w:rPr>
      </w:pPr>
      <w:r w:rsidRPr="00AF6002">
        <w:rPr>
          <w:rFonts w:ascii="Arial" w:hAnsi="Arial" w:cs="Arial"/>
          <w:color w:val="auto"/>
        </w:rPr>
        <w:t xml:space="preserve">Tabla </w:t>
      </w:r>
      <w:r w:rsidRPr="00AF6002">
        <w:rPr>
          <w:rFonts w:ascii="Arial" w:hAnsi="Arial" w:cs="Arial"/>
          <w:color w:val="auto"/>
        </w:rPr>
        <w:fldChar w:fldCharType="begin"/>
      </w:r>
      <w:r w:rsidRPr="00AF6002">
        <w:rPr>
          <w:rFonts w:ascii="Arial" w:hAnsi="Arial" w:cs="Arial"/>
          <w:color w:val="auto"/>
        </w:rPr>
        <w:instrText xml:space="preserve"> SEQ Tabla \* ARABIC </w:instrText>
      </w:r>
      <w:r w:rsidRPr="00AF6002">
        <w:rPr>
          <w:rFonts w:ascii="Arial" w:hAnsi="Arial" w:cs="Arial"/>
          <w:color w:val="auto"/>
        </w:rPr>
        <w:fldChar w:fldCharType="separate"/>
      </w:r>
      <w:r w:rsidR="009A26F9">
        <w:rPr>
          <w:rFonts w:ascii="Arial" w:hAnsi="Arial" w:cs="Arial"/>
          <w:noProof/>
          <w:color w:val="auto"/>
        </w:rPr>
        <w:t>1</w:t>
      </w:r>
      <w:r w:rsidRPr="00AF6002">
        <w:rPr>
          <w:rFonts w:ascii="Arial" w:hAnsi="Arial" w:cs="Arial"/>
          <w:color w:val="auto"/>
        </w:rPr>
        <w:fldChar w:fldCharType="end"/>
      </w:r>
      <w:r w:rsidRPr="00AF6002">
        <w:rPr>
          <w:rFonts w:ascii="Arial" w:hAnsi="Arial" w:cs="Arial"/>
          <w:color w:val="auto"/>
        </w:rPr>
        <w:t>.</w:t>
      </w:r>
      <w:r w:rsidRPr="00AF6002">
        <w:rPr>
          <w:rFonts w:ascii="Arial" w:hAnsi="Arial" w:cs="Arial"/>
          <w:i w:val="0"/>
          <w:iCs w:val="0"/>
          <w:color w:val="auto"/>
        </w:rPr>
        <w:t xml:space="preserve"> Marco legal que soporta </w:t>
      </w:r>
      <w:r w:rsidR="00217131">
        <w:rPr>
          <w:rFonts w:ascii="Arial" w:hAnsi="Arial" w:cs="Arial"/>
          <w:i w:val="0"/>
          <w:iCs w:val="0"/>
          <w:color w:val="auto"/>
        </w:rPr>
        <w:t xml:space="preserve">el Programa de Transparencia y Ética Pública </w:t>
      </w:r>
    </w:p>
    <w:tbl>
      <w:tblPr>
        <w:tblStyle w:val="TableNormal"/>
        <w:tblW w:w="9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252"/>
      </w:tblGrid>
      <w:tr w:rsidR="00B678C6" w:rsidRPr="005C388A" w14:paraId="45E7458A" w14:textId="77777777" w:rsidTr="00566D38">
        <w:trPr>
          <w:trHeight w:val="275"/>
          <w:tblHeader/>
          <w:jc w:val="center"/>
        </w:trPr>
        <w:tc>
          <w:tcPr>
            <w:tcW w:w="2830" w:type="dxa"/>
            <w:shd w:val="clear" w:color="auto" w:fill="DBDBDB" w:themeFill="accent3" w:themeFillTint="66"/>
            <w:vAlign w:val="center"/>
          </w:tcPr>
          <w:p w14:paraId="05924131" w14:textId="77777777" w:rsidR="00B678C6" w:rsidRPr="00D87978" w:rsidRDefault="00B678C6" w:rsidP="00C57201">
            <w:pPr>
              <w:pStyle w:val="TableParagraph"/>
              <w:tabs>
                <w:tab w:val="left" w:pos="17"/>
              </w:tabs>
              <w:spacing w:line="276" w:lineRule="auto"/>
              <w:jc w:val="center"/>
              <w:rPr>
                <w:rFonts w:asciiTheme="minorHAnsi" w:hAnsiTheme="minorHAnsi" w:cstheme="minorHAnsi"/>
                <w:b/>
                <w:bCs/>
                <w:color w:val="000000" w:themeColor="text1"/>
                <w:sz w:val="20"/>
                <w:szCs w:val="20"/>
              </w:rPr>
            </w:pPr>
            <w:r w:rsidRPr="00D87978">
              <w:rPr>
                <w:rFonts w:asciiTheme="minorHAnsi" w:hAnsiTheme="minorHAnsi" w:cstheme="minorHAnsi"/>
                <w:b/>
                <w:bCs/>
                <w:color w:val="000000" w:themeColor="text1"/>
                <w:sz w:val="20"/>
                <w:szCs w:val="20"/>
              </w:rPr>
              <w:t>Norma o lineamiento de política pública</w:t>
            </w:r>
          </w:p>
        </w:tc>
        <w:tc>
          <w:tcPr>
            <w:tcW w:w="6252" w:type="dxa"/>
            <w:shd w:val="clear" w:color="auto" w:fill="DBDBDB" w:themeFill="accent3" w:themeFillTint="66"/>
            <w:vAlign w:val="center"/>
          </w:tcPr>
          <w:p w14:paraId="56DBB623" w14:textId="02B20616" w:rsidR="00B678C6" w:rsidRPr="0098099D" w:rsidRDefault="009A6152" w:rsidP="00C57201">
            <w:pPr>
              <w:pStyle w:val="TableParagraph"/>
              <w:tabs>
                <w:tab w:val="left" w:pos="17"/>
              </w:tabs>
              <w:spacing w:line="276" w:lineRule="auto"/>
              <w:jc w:val="center"/>
              <w:rPr>
                <w:rFonts w:asciiTheme="minorHAnsi" w:hAnsiTheme="minorHAnsi" w:cstheme="minorHAnsi"/>
                <w:b/>
                <w:color w:val="000000" w:themeColor="text1"/>
                <w:sz w:val="20"/>
                <w:szCs w:val="20"/>
                <w:lang w:val="es-MX"/>
              </w:rPr>
            </w:pPr>
            <w:r w:rsidRPr="00D87978">
              <w:rPr>
                <w:rFonts w:asciiTheme="minorHAnsi" w:hAnsiTheme="minorHAnsi" w:cstheme="minorHAnsi"/>
                <w:b/>
                <w:bCs/>
                <w:color w:val="000000" w:themeColor="text1"/>
                <w:sz w:val="20"/>
                <w:szCs w:val="20"/>
              </w:rPr>
              <w:t>Para el diseño de los Programas</w:t>
            </w:r>
          </w:p>
        </w:tc>
      </w:tr>
      <w:tr w:rsidR="00B678C6" w:rsidRPr="005C388A" w14:paraId="4F733C6D" w14:textId="77777777" w:rsidTr="00566D38">
        <w:trPr>
          <w:trHeight w:val="405"/>
          <w:jc w:val="center"/>
        </w:trPr>
        <w:tc>
          <w:tcPr>
            <w:tcW w:w="2830" w:type="dxa"/>
            <w:vAlign w:val="center"/>
          </w:tcPr>
          <w:p w14:paraId="0C99F281" w14:textId="3DBF57BE" w:rsidR="00B678C6" w:rsidRPr="009A6152" w:rsidRDefault="009A6152" w:rsidP="00C57201">
            <w:pPr>
              <w:pStyle w:val="TableParagraph"/>
              <w:spacing w:before="139" w:line="276" w:lineRule="auto"/>
              <w:rPr>
                <w:rFonts w:ascii="Arial" w:hAnsi="Arial" w:cs="Arial"/>
                <w:sz w:val="18"/>
                <w:szCs w:val="18"/>
              </w:rPr>
            </w:pPr>
            <w:r w:rsidRPr="009A6152">
              <w:rPr>
                <w:sz w:val="18"/>
                <w:szCs w:val="18"/>
              </w:rPr>
              <w:t>Ley 1474 de 2011</w:t>
            </w:r>
            <w:r w:rsidRPr="009A6152">
              <w:rPr>
                <w:rFonts w:ascii="Arial" w:hAnsi="Arial" w:cs="Arial"/>
                <w:sz w:val="18"/>
                <w:szCs w:val="18"/>
              </w:rPr>
              <w:t xml:space="preserve"> </w:t>
            </w:r>
            <w:r w:rsidRPr="009A6152">
              <w:rPr>
                <w:sz w:val="18"/>
                <w:szCs w:val="18"/>
              </w:rPr>
              <w:t>1 (modificada por la ley 2195 del 2022)</w:t>
            </w:r>
          </w:p>
        </w:tc>
        <w:tc>
          <w:tcPr>
            <w:tcW w:w="6252" w:type="dxa"/>
            <w:vAlign w:val="center"/>
          </w:tcPr>
          <w:p w14:paraId="08F8E4EE" w14:textId="7A955BAC" w:rsidR="00B678C6" w:rsidRPr="009A6152" w:rsidRDefault="009A6152" w:rsidP="00C57201">
            <w:pPr>
              <w:spacing w:line="276" w:lineRule="auto"/>
              <w:rPr>
                <w:rFonts w:ascii="Arial" w:hAnsi="Arial" w:cs="Arial"/>
                <w:sz w:val="18"/>
                <w:szCs w:val="18"/>
                <w:lang w:val="es-MX"/>
              </w:rPr>
            </w:pPr>
            <w:r w:rsidRPr="009A6152">
              <w:rPr>
                <w:sz w:val="18"/>
                <w:szCs w:val="18"/>
                <w:lang w:val="es-MX"/>
              </w:rPr>
              <w:t>Por la cual se dictan normas orientadas a fortalecer los mecanismos de prevención, investigación y sanción de actos de corrupción y la efectividad del control de la gestión pública.</w:t>
            </w:r>
          </w:p>
        </w:tc>
      </w:tr>
      <w:tr w:rsidR="00B678C6" w:rsidRPr="005C388A" w14:paraId="2C6D6B4C" w14:textId="77777777" w:rsidTr="00566D38">
        <w:trPr>
          <w:trHeight w:val="405"/>
          <w:jc w:val="center"/>
        </w:trPr>
        <w:tc>
          <w:tcPr>
            <w:tcW w:w="2830" w:type="dxa"/>
            <w:vAlign w:val="center"/>
          </w:tcPr>
          <w:p w14:paraId="03B6DB02" w14:textId="463E89D7" w:rsidR="00B678C6" w:rsidRPr="00F028AC" w:rsidRDefault="009A6152" w:rsidP="00C57201">
            <w:pPr>
              <w:pStyle w:val="TableParagraph"/>
              <w:spacing w:line="276" w:lineRule="auto"/>
              <w:jc w:val="both"/>
              <w:rPr>
                <w:rFonts w:ascii="Calibri" w:hAnsi="Calibri" w:cs="Calibri"/>
                <w:sz w:val="18"/>
                <w:szCs w:val="18"/>
              </w:rPr>
            </w:pPr>
            <w:r w:rsidRPr="00F028AC">
              <w:rPr>
                <w:rFonts w:ascii="Calibri" w:hAnsi="Calibri" w:cs="Calibri"/>
                <w:sz w:val="18"/>
                <w:szCs w:val="18"/>
              </w:rPr>
              <w:t>Ley 1712 de 2014 (modificada por la ley 2195 del 2022, reglamentada por el Decreto 103 de 2015):</w:t>
            </w:r>
          </w:p>
        </w:tc>
        <w:tc>
          <w:tcPr>
            <w:tcW w:w="6252" w:type="dxa"/>
            <w:vAlign w:val="center"/>
          </w:tcPr>
          <w:p w14:paraId="18FC91AD" w14:textId="636EAEB5" w:rsidR="00B678C6" w:rsidRPr="00F028AC" w:rsidRDefault="009A6152" w:rsidP="00C57201">
            <w:pPr>
              <w:spacing w:line="276" w:lineRule="auto"/>
              <w:rPr>
                <w:rFonts w:ascii="Calibri" w:hAnsi="Calibri" w:cs="Calibri"/>
                <w:sz w:val="18"/>
                <w:szCs w:val="18"/>
                <w:lang w:val="es-MX"/>
              </w:rPr>
            </w:pPr>
            <w:r w:rsidRPr="00F028AC">
              <w:rPr>
                <w:rFonts w:ascii="Calibri" w:hAnsi="Calibri" w:cs="Calibri"/>
                <w:sz w:val="18"/>
                <w:szCs w:val="18"/>
                <w:lang w:val="es-MX"/>
              </w:rPr>
              <w:t>Por medio de la cual se crea la Ley de Transparencia y del Derecho de Acceso a la Información Pública Nacional y se dictan otras disposiciones.</w:t>
            </w:r>
          </w:p>
        </w:tc>
      </w:tr>
      <w:tr w:rsidR="00B678C6" w:rsidRPr="005C388A" w14:paraId="5F5EE767" w14:textId="77777777" w:rsidTr="000A3466">
        <w:trPr>
          <w:trHeight w:val="332"/>
          <w:jc w:val="center"/>
        </w:trPr>
        <w:tc>
          <w:tcPr>
            <w:tcW w:w="2830" w:type="dxa"/>
            <w:vAlign w:val="center"/>
          </w:tcPr>
          <w:p w14:paraId="7CBA0717" w14:textId="3E526EF4" w:rsidR="00B678C6" w:rsidRPr="00F028AC" w:rsidRDefault="00F028AC" w:rsidP="00C57201">
            <w:pPr>
              <w:pStyle w:val="TableParagraph"/>
              <w:spacing w:before="139" w:line="276" w:lineRule="auto"/>
              <w:jc w:val="both"/>
              <w:rPr>
                <w:rFonts w:ascii="Calibri" w:hAnsi="Calibri" w:cs="Calibri"/>
                <w:sz w:val="18"/>
                <w:szCs w:val="18"/>
                <w:lang w:val="es-CO"/>
              </w:rPr>
            </w:pPr>
            <w:r w:rsidRPr="00F028AC">
              <w:rPr>
                <w:rFonts w:ascii="Calibri" w:hAnsi="Calibri" w:cs="Calibri"/>
                <w:sz w:val="18"/>
                <w:szCs w:val="18"/>
              </w:rPr>
              <w:t>Ley 1757 de 2015:</w:t>
            </w:r>
          </w:p>
        </w:tc>
        <w:tc>
          <w:tcPr>
            <w:tcW w:w="6252" w:type="dxa"/>
            <w:vAlign w:val="center"/>
          </w:tcPr>
          <w:p w14:paraId="07AEFE50" w14:textId="49C45984" w:rsidR="00B678C6" w:rsidRPr="00F028AC" w:rsidRDefault="00F028AC" w:rsidP="00C57201">
            <w:pPr>
              <w:spacing w:line="276" w:lineRule="auto"/>
              <w:rPr>
                <w:rFonts w:ascii="Calibri" w:hAnsi="Calibri" w:cs="Calibri"/>
                <w:sz w:val="18"/>
                <w:szCs w:val="18"/>
                <w:lang w:val="es-MX"/>
              </w:rPr>
            </w:pPr>
            <w:r w:rsidRPr="00F028AC">
              <w:rPr>
                <w:rFonts w:ascii="Calibri" w:hAnsi="Calibri" w:cs="Calibri"/>
                <w:sz w:val="18"/>
                <w:szCs w:val="18"/>
                <w:lang w:val="es-MX"/>
              </w:rPr>
              <w:t>Por la cual se dictan disposiciones en materia de promoción y protección del derecho a la participación democrática.</w:t>
            </w:r>
          </w:p>
        </w:tc>
      </w:tr>
      <w:tr w:rsidR="00217131" w:rsidRPr="005C388A" w14:paraId="3A648AB6" w14:textId="77777777" w:rsidTr="00566D38">
        <w:trPr>
          <w:trHeight w:val="425"/>
          <w:jc w:val="center"/>
        </w:trPr>
        <w:tc>
          <w:tcPr>
            <w:tcW w:w="2830" w:type="dxa"/>
          </w:tcPr>
          <w:p w14:paraId="334B6052" w14:textId="73561FD3" w:rsidR="00217131" w:rsidRPr="00217131" w:rsidRDefault="00217131" w:rsidP="00C57201">
            <w:pPr>
              <w:tabs>
                <w:tab w:val="left" w:pos="927"/>
                <w:tab w:val="left" w:pos="934"/>
              </w:tabs>
              <w:spacing w:line="276" w:lineRule="auto"/>
              <w:ind w:right="220"/>
              <w:rPr>
                <w:rFonts w:ascii="Calibri" w:hAnsi="Calibri" w:cs="Calibri"/>
                <w:sz w:val="18"/>
                <w:szCs w:val="18"/>
              </w:rPr>
            </w:pPr>
            <w:proofErr w:type="spellStart"/>
            <w:r w:rsidRPr="00217131">
              <w:rPr>
                <w:sz w:val="18"/>
                <w:szCs w:val="18"/>
              </w:rPr>
              <w:t>Decreto</w:t>
            </w:r>
            <w:proofErr w:type="spellEnd"/>
            <w:r w:rsidRPr="00217131">
              <w:rPr>
                <w:sz w:val="18"/>
                <w:szCs w:val="18"/>
              </w:rPr>
              <w:t xml:space="preserve"> 1499 de 2017</w:t>
            </w:r>
          </w:p>
        </w:tc>
        <w:tc>
          <w:tcPr>
            <w:tcW w:w="6252" w:type="dxa"/>
          </w:tcPr>
          <w:p w14:paraId="6DBB02BA" w14:textId="219CA4EE" w:rsidR="00217131" w:rsidRPr="00217131" w:rsidRDefault="00217131" w:rsidP="00C57201">
            <w:pPr>
              <w:pStyle w:val="TableParagraph"/>
              <w:spacing w:line="276" w:lineRule="auto"/>
              <w:jc w:val="both"/>
              <w:rPr>
                <w:rFonts w:asciiTheme="minorHAnsi" w:hAnsiTheme="minorHAnsi" w:cstheme="minorHAnsi"/>
                <w:sz w:val="18"/>
                <w:szCs w:val="18"/>
              </w:rPr>
            </w:pPr>
            <w:r w:rsidRPr="00217131">
              <w:rPr>
                <w:rFonts w:asciiTheme="minorHAnsi" w:hAnsiTheme="minorHAnsi" w:cstheme="minorHAnsi"/>
                <w:sz w:val="18"/>
                <w:szCs w:val="18"/>
              </w:rPr>
              <w:t>Por medio del cual se modifica el Decreto 1083 de 2015, Decreto Único Reglamentario del Sector Función Pública, en lo relacionado con el Sistema de Gestión establecido en el artículo 133 de la Ley 1753 de 2015.</w:t>
            </w:r>
          </w:p>
        </w:tc>
      </w:tr>
      <w:tr w:rsidR="00B119AB" w:rsidRPr="005C388A" w14:paraId="4AD58BEF" w14:textId="77777777" w:rsidTr="000A3466">
        <w:trPr>
          <w:trHeight w:val="206"/>
          <w:jc w:val="center"/>
        </w:trPr>
        <w:tc>
          <w:tcPr>
            <w:tcW w:w="2830" w:type="dxa"/>
            <w:vAlign w:val="center"/>
          </w:tcPr>
          <w:p w14:paraId="13CA7AC5" w14:textId="2E937250" w:rsidR="00B119AB" w:rsidRPr="00B119AB" w:rsidRDefault="00B119AB" w:rsidP="00C57201">
            <w:pPr>
              <w:tabs>
                <w:tab w:val="left" w:pos="927"/>
                <w:tab w:val="left" w:pos="934"/>
              </w:tabs>
              <w:spacing w:line="276" w:lineRule="auto"/>
              <w:ind w:right="220"/>
              <w:rPr>
                <w:rFonts w:ascii="Calibri" w:hAnsi="Calibri" w:cs="Calibri"/>
                <w:sz w:val="18"/>
                <w:szCs w:val="18"/>
              </w:rPr>
            </w:pPr>
            <w:proofErr w:type="spellStart"/>
            <w:r w:rsidRPr="00B119AB">
              <w:rPr>
                <w:rFonts w:ascii="Calibri" w:hAnsi="Calibri" w:cs="Calibri"/>
                <w:sz w:val="18"/>
                <w:szCs w:val="18"/>
              </w:rPr>
              <w:t>Conpes</w:t>
            </w:r>
            <w:proofErr w:type="spellEnd"/>
            <w:r w:rsidRPr="00B119AB">
              <w:rPr>
                <w:rFonts w:ascii="Calibri" w:hAnsi="Calibri" w:cs="Calibri"/>
                <w:sz w:val="18"/>
                <w:szCs w:val="18"/>
              </w:rPr>
              <w:t xml:space="preserve"> </w:t>
            </w:r>
            <w:proofErr w:type="spellStart"/>
            <w:r w:rsidRPr="00B119AB">
              <w:rPr>
                <w:rFonts w:ascii="Calibri" w:hAnsi="Calibri" w:cs="Calibri"/>
                <w:sz w:val="18"/>
                <w:szCs w:val="18"/>
              </w:rPr>
              <w:t>Distrital</w:t>
            </w:r>
            <w:proofErr w:type="spellEnd"/>
            <w:r w:rsidRPr="00B119AB">
              <w:rPr>
                <w:rFonts w:ascii="Calibri" w:hAnsi="Calibri" w:cs="Calibri"/>
                <w:sz w:val="18"/>
                <w:szCs w:val="18"/>
              </w:rPr>
              <w:t xml:space="preserve"> 01 de 2018</w:t>
            </w:r>
          </w:p>
        </w:tc>
        <w:tc>
          <w:tcPr>
            <w:tcW w:w="6252" w:type="dxa"/>
            <w:vAlign w:val="center"/>
          </w:tcPr>
          <w:p w14:paraId="59D49143" w14:textId="2D302B43" w:rsidR="00B119AB" w:rsidRPr="00B119AB" w:rsidRDefault="00B119AB" w:rsidP="00C57201">
            <w:pPr>
              <w:pStyle w:val="TableParagraph"/>
              <w:spacing w:line="276" w:lineRule="auto"/>
              <w:jc w:val="both"/>
              <w:rPr>
                <w:rFonts w:ascii="Calibri" w:hAnsi="Calibri" w:cs="Calibri"/>
                <w:sz w:val="18"/>
                <w:szCs w:val="18"/>
              </w:rPr>
            </w:pPr>
            <w:r w:rsidRPr="00B119AB">
              <w:rPr>
                <w:rFonts w:ascii="Calibri" w:hAnsi="Calibri" w:cs="Calibri"/>
                <w:sz w:val="18"/>
                <w:szCs w:val="18"/>
              </w:rPr>
              <w:t>Política Pública Distrital de Transparencia, Integridad y no tolerancia con la corrupción.</w:t>
            </w:r>
          </w:p>
        </w:tc>
      </w:tr>
      <w:tr w:rsidR="00B678C6" w:rsidRPr="005C388A" w14:paraId="752A9355" w14:textId="77777777" w:rsidTr="000A3466">
        <w:trPr>
          <w:trHeight w:val="177"/>
          <w:jc w:val="center"/>
        </w:trPr>
        <w:tc>
          <w:tcPr>
            <w:tcW w:w="2830" w:type="dxa"/>
          </w:tcPr>
          <w:p w14:paraId="60BD8F99" w14:textId="5E080EDD" w:rsidR="0001439B" w:rsidRPr="00871602" w:rsidRDefault="0001439B" w:rsidP="00C57201">
            <w:pPr>
              <w:shd w:val="clear" w:color="auto" w:fill="FFFFFF"/>
              <w:spacing w:line="276" w:lineRule="auto"/>
              <w:jc w:val="left"/>
              <w:rPr>
                <w:rFonts w:eastAsia="Times New Roman" w:cstheme="minorHAnsi"/>
                <w:color w:val="333333"/>
                <w:sz w:val="20"/>
                <w:szCs w:val="20"/>
                <w:lang w:val="es-CO"/>
              </w:rPr>
            </w:pPr>
            <w:r w:rsidRPr="0001439B">
              <w:rPr>
                <w:rFonts w:eastAsia="Times New Roman" w:cstheme="minorHAnsi"/>
                <w:bCs/>
                <w:color w:val="333333"/>
                <w:sz w:val="18"/>
                <w:szCs w:val="18"/>
                <w:lang w:val="es-ES"/>
              </w:rPr>
              <w:t>Decreto 189 de 2020</w:t>
            </w:r>
            <w:r w:rsidRPr="0001439B">
              <w:rPr>
                <w:rFonts w:eastAsia="Times New Roman" w:cstheme="minorHAnsi"/>
                <w:b/>
                <w:bCs/>
                <w:color w:val="333333"/>
                <w:szCs w:val="24"/>
                <w:lang w:val="es-ES"/>
              </w:rPr>
              <w:t> </w:t>
            </w:r>
          </w:p>
          <w:p w14:paraId="56E037ED" w14:textId="58985E69" w:rsidR="00B678C6" w:rsidRPr="0001439B" w:rsidRDefault="00B678C6" w:rsidP="00C57201">
            <w:pPr>
              <w:tabs>
                <w:tab w:val="left" w:pos="927"/>
                <w:tab w:val="left" w:pos="934"/>
              </w:tabs>
              <w:spacing w:line="276" w:lineRule="auto"/>
              <w:ind w:right="220"/>
              <w:jc w:val="left"/>
              <w:rPr>
                <w:rFonts w:cstheme="minorHAnsi"/>
                <w:sz w:val="18"/>
                <w:szCs w:val="18"/>
                <w:lang w:val="es-MX"/>
              </w:rPr>
            </w:pPr>
          </w:p>
        </w:tc>
        <w:tc>
          <w:tcPr>
            <w:tcW w:w="6252" w:type="dxa"/>
          </w:tcPr>
          <w:p w14:paraId="72CE734F" w14:textId="4B8628EB" w:rsidR="00B678C6" w:rsidRPr="008A4848" w:rsidRDefault="0001439B" w:rsidP="00C57201">
            <w:pPr>
              <w:pStyle w:val="TableParagraph"/>
              <w:spacing w:line="276" w:lineRule="auto"/>
              <w:jc w:val="both"/>
              <w:rPr>
                <w:rFonts w:asciiTheme="minorHAnsi" w:hAnsiTheme="minorHAnsi" w:cstheme="minorHAnsi"/>
                <w:sz w:val="18"/>
                <w:szCs w:val="18"/>
                <w:lang w:val="es-CO"/>
              </w:rPr>
            </w:pPr>
            <w:r w:rsidRPr="0001439B">
              <w:rPr>
                <w:rFonts w:asciiTheme="minorHAnsi" w:hAnsiTheme="minorHAnsi" w:cstheme="minorHAnsi"/>
                <w:bCs/>
                <w:iCs/>
                <w:color w:val="333333"/>
                <w:sz w:val="18"/>
                <w:szCs w:val="18"/>
                <w:shd w:val="clear" w:color="auto" w:fill="FFFFFF"/>
              </w:rPr>
              <w:t>Por el cual se expiden lineamientos generales sobre transparencia, integridad y medidas anticorrupción en las entidades y organismos del orden distrital y se dictan otras disposiciones</w:t>
            </w:r>
          </w:p>
        </w:tc>
      </w:tr>
      <w:tr w:rsidR="0001439B" w:rsidRPr="005C388A" w14:paraId="4C177BD5" w14:textId="77777777" w:rsidTr="00566D38">
        <w:trPr>
          <w:trHeight w:val="186"/>
          <w:jc w:val="center"/>
        </w:trPr>
        <w:tc>
          <w:tcPr>
            <w:tcW w:w="2830" w:type="dxa"/>
          </w:tcPr>
          <w:p w14:paraId="1496041A" w14:textId="6326B61E" w:rsidR="0001439B" w:rsidRPr="00217131" w:rsidRDefault="0001439B" w:rsidP="00C57201">
            <w:pPr>
              <w:shd w:val="clear" w:color="auto" w:fill="FFFFFF"/>
              <w:spacing w:line="276" w:lineRule="auto"/>
              <w:jc w:val="left"/>
              <w:rPr>
                <w:rFonts w:eastAsia="Times New Roman" w:cstheme="minorHAnsi"/>
                <w:bCs/>
                <w:color w:val="333333"/>
                <w:sz w:val="18"/>
                <w:szCs w:val="18"/>
                <w:lang w:val="es-MX"/>
              </w:rPr>
            </w:pPr>
            <w:r w:rsidRPr="00217131">
              <w:rPr>
                <w:rFonts w:cstheme="minorHAnsi"/>
                <w:sz w:val="18"/>
                <w:szCs w:val="18"/>
                <w:lang w:val="es-MX"/>
              </w:rPr>
              <w:t>Directiva 005 de 2020</w:t>
            </w:r>
          </w:p>
        </w:tc>
        <w:tc>
          <w:tcPr>
            <w:tcW w:w="6252" w:type="dxa"/>
          </w:tcPr>
          <w:p w14:paraId="5A280367" w14:textId="7795C959" w:rsidR="0001439B" w:rsidRPr="00217131" w:rsidRDefault="0001439B" w:rsidP="00C57201">
            <w:pPr>
              <w:pStyle w:val="TableParagraph"/>
              <w:spacing w:line="276" w:lineRule="auto"/>
              <w:jc w:val="both"/>
              <w:rPr>
                <w:rFonts w:asciiTheme="minorHAnsi" w:hAnsiTheme="minorHAnsi" w:cstheme="minorHAnsi"/>
                <w:bCs/>
                <w:iCs/>
                <w:color w:val="333333"/>
                <w:sz w:val="18"/>
                <w:szCs w:val="18"/>
                <w:shd w:val="clear" w:color="auto" w:fill="FFFFFF"/>
                <w:lang w:val="es-MX"/>
              </w:rPr>
            </w:pPr>
            <w:r w:rsidRPr="00217131">
              <w:rPr>
                <w:rFonts w:asciiTheme="minorHAnsi" w:hAnsiTheme="minorHAnsi" w:cstheme="minorHAnsi"/>
                <w:sz w:val="18"/>
                <w:szCs w:val="18"/>
                <w:lang w:val="es-MX"/>
              </w:rPr>
              <w:t>Directrices sobre Gobierno Abierto de Bogotá</w:t>
            </w:r>
          </w:p>
        </w:tc>
      </w:tr>
      <w:tr w:rsidR="00B678C6" w:rsidRPr="005C388A" w14:paraId="704B503F" w14:textId="77777777" w:rsidTr="000A3466">
        <w:trPr>
          <w:trHeight w:val="223"/>
          <w:jc w:val="center"/>
        </w:trPr>
        <w:tc>
          <w:tcPr>
            <w:tcW w:w="2830" w:type="dxa"/>
            <w:vAlign w:val="center"/>
          </w:tcPr>
          <w:p w14:paraId="7D632AF9" w14:textId="48FA3E76" w:rsidR="00B678C6" w:rsidRPr="00541625" w:rsidRDefault="00B119AB" w:rsidP="00C57201">
            <w:pPr>
              <w:tabs>
                <w:tab w:val="left" w:pos="870"/>
              </w:tabs>
              <w:spacing w:line="276" w:lineRule="auto"/>
              <w:rPr>
                <w:rFonts w:cstheme="minorHAnsi"/>
                <w:sz w:val="18"/>
                <w:szCs w:val="18"/>
                <w:lang w:val="es-CO"/>
              </w:rPr>
            </w:pPr>
            <w:proofErr w:type="spellStart"/>
            <w:r w:rsidRPr="00217131">
              <w:rPr>
                <w:rFonts w:cstheme="minorHAnsi"/>
                <w:sz w:val="18"/>
                <w:szCs w:val="18"/>
              </w:rPr>
              <w:t>Conpes</w:t>
            </w:r>
            <w:proofErr w:type="spellEnd"/>
            <w:r w:rsidRPr="00217131">
              <w:rPr>
                <w:rFonts w:cstheme="minorHAnsi"/>
                <w:sz w:val="18"/>
                <w:szCs w:val="18"/>
              </w:rPr>
              <w:t xml:space="preserve"> 4070 de 2021</w:t>
            </w:r>
          </w:p>
        </w:tc>
        <w:tc>
          <w:tcPr>
            <w:tcW w:w="6252" w:type="dxa"/>
            <w:vAlign w:val="center"/>
          </w:tcPr>
          <w:p w14:paraId="60747F7A" w14:textId="6C231ADA" w:rsidR="00B678C6" w:rsidRPr="00217131" w:rsidRDefault="00B119AB" w:rsidP="00C57201">
            <w:pPr>
              <w:pStyle w:val="TableParagraph"/>
              <w:spacing w:line="276" w:lineRule="auto"/>
              <w:jc w:val="both"/>
              <w:rPr>
                <w:rFonts w:asciiTheme="minorHAnsi" w:hAnsiTheme="minorHAnsi" w:cstheme="minorHAnsi"/>
                <w:sz w:val="18"/>
                <w:szCs w:val="18"/>
              </w:rPr>
            </w:pPr>
            <w:r w:rsidRPr="00217131">
              <w:rPr>
                <w:rFonts w:asciiTheme="minorHAnsi" w:hAnsiTheme="minorHAnsi" w:cstheme="minorHAnsi"/>
                <w:sz w:val="18"/>
                <w:szCs w:val="18"/>
              </w:rPr>
              <w:t>Lineamientos de política para la implementación de un modelo de Estado Abierto</w:t>
            </w:r>
          </w:p>
        </w:tc>
      </w:tr>
      <w:tr w:rsidR="00F028AC" w:rsidRPr="005C388A" w14:paraId="1AEBDEDA" w14:textId="77777777" w:rsidTr="00566D38">
        <w:trPr>
          <w:trHeight w:val="324"/>
          <w:jc w:val="center"/>
        </w:trPr>
        <w:tc>
          <w:tcPr>
            <w:tcW w:w="2830" w:type="dxa"/>
          </w:tcPr>
          <w:p w14:paraId="12EDBC8F" w14:textId="507B0FB3" w:rsidR="0001439B" w:rsidRPr="0001439B" w:rsidRDefault="00E8038D" w:rsidP="00C57201">
            <w:pPr>
              <w:shd w:val="clear" w:color="auto" w:fill="FFFFFF"/>
              <w:spacing w:before="100" w:beforeAutospacing="1" w:after="100" w:afterAutospacing="1" w:line="276" w:lineRule="auto"/>
              <w:jc w:val="left"/>
              <w:rPr>
                <w:rFonts w:eastAsia="Times New Roman" w:cstheme="minorHAnsi"/>
                <w:color w:val="333333"/>
                <w:sz w:val="18"/>
                <w:szCs w:val="18"/>
              </w:rPr>
            </w:pPr>
            <w:proofErr w:type="spellStart"/>
            <w:r w:rsidRPr="00217131">
              <w:rPr>
                <w:rFonts w:eastAsia="Times New Roman" w:cstheme="minorHAnsi"/>
                <w:bCs/>
                <w:color w:val="333333"/>
                <w:sz w:val="18"/>
                <w:szCs w:val="18"/>
              </w:rPr>
              <w:t>Decreto</w:t>
            </w:r>
            <w:proofErr w:type="spellEnd"/>
            <w:r w:rsidRPr="00217131">
              <w:rPr>
                <w:rFonts w:eastAsia="Times New Roman" w:cstheme="minorHAnsi"/>
                <w:bCs/>
                <w:color w:val="333333"/>
                <w:sz w:val="18"/>
                <w:szCs w:val="18"/>
              </w:rPr>
              <w:t xml:space="preserve"> 1893 de 2021</w:t>
            </w:r>
          </w:p>
          <w:p w14:paraId="45677238" w14:textId="77777777" w:rsidR="0001439B" w:rsidRPr="001B5BB7" w:rsidRDefault="0001439B" w:rsidP="00C57201">
            <w:pPr>
              <w:shd w:val="clear" w:color="auto" w:fill="FFFFFF"/>
              <w:spacing w:before="100" w:beforeAutospacing="1" w:after="100" w:afterAutospacing="1" w:line="276" w:lineRule="auto"/>
              <w:jc w:val="left"/>
              <w:rPr>
                <w:rFonts w:eastAsia="Times New Roman" w:cstheme="minorHAnsi"/>
                <w:color w:val="333333"/>
                <w:sz w:val="25"/>
                <w:szCs w:val="25"/>
                <w:lang w:val="es-MX"/>
              </w:rPr>
            </w:pPr>
            <w:r w:rsidRPr="0001439B">
              <w:rPr>
                <w:rFonts w:eastAsia="Times New Roman" w:cstheme="minorHAnsi"/>
                <w:bCs/>
                <w:color w:val="333333"/>
                <w:sz w:val="25"/>
                <w:szCs w:val="25"/>
              </w:rPr>
              <w:t> </w:t>
            </w:r>
          </w:p>
          <w:p w14:paraId="1452746E" w14:textId="2F223C27" w:rsidR="00F028AC" w:rsidRPr="00217131" w:rsidRDefault="00F028AC" w:rsidP="00C57201">
            <w:pPr>
              <w:pStyle w:val="TableParagraph"/>
              <w:spacing w:line="276" w:lineRule="auto"/>
              <w:rPr>
                <w:rFonts w:asciiTheme="minorHAnsi" w:hAnsiTheme="minorHAnsi" w:cstheme="minorHAnsi"/>
                <w:sz w:val="18"/>
                <w:szCs w:val="18"/>
                <w:lang w:val="es-CO"/>
              </w:rPr>
            </w:pPr>
          </w:p>
        </w:tc>
        <w:tc>
          <w:tcPr>
            <w:tcW w:w="6252" w:type="dxa"/>
          </w:tcPr>
          <w:p w14:paraId="6E8FC54A" w14:textId="77777777" w:rsidR="00F028AC" w:rsidRPr="00217131" w:rsidRDefault="00E8038D" w:rsidP="00C57201">
            <w:pPr>
              <w:pStyle w:val="TableParagraph"/>
              <w:spacing w:line="276" w:lineRule="auto"/>
              <w:jc w:val="both"/>
              <w:rPr>
                <w:rFonts w:asciiTheme="minorHAnsi" w:hAnsiTheme="minorHAnsi" w:cstheme="minorHAnsi"/>
                <w:sz w:val="18"/>
                <w:szCs w:val="18"/>
                <w:lang w:val="es-MX"/>
              </w:rPr>
            </w:pPr>
            <w:r w:rsidRPr="00217131">
              <w:rPr>
                <w:rFonts w:asciiTheme="minorHAnsi" w:hAnsiTheme="minorHAnsi" w:cstheme="minorHAnsi"/>
                <w:bCs/>
                <w:sz w:val="18"/>
                <w:szCs w:val="18"/>
                <w:shd w:val="clear" w:color="auto" w:fill="FFFFFF"/>
              </w:rPr>
              <w:lastRenderedPageBreak/>
              <w:t>Por el cual se modifica la estructura del Departamento Nacional de Planeación</w:t>
            </w:r>
          </w:p>
          <w:p w14:paraId="666A6685" w14:textId="7286EB2D" w:rsidR="00E8038D" w:rsidRPr="00217131" w:rsidRDefault="00E8038D" w:rsidP="00C57201">
            <w:pPr>
              <w:pStyle w:val="TableParagraph"/>
              <w:spacing w:line="276" w:lineRule="auto"/>
              <w:jc w:val="both"/>
              <w:rPr>
                <w:rFonts w:asciiTheme="minorHAnsi" w:hAnsiTheme="minorHAnsi" w:cstheme="minorHAnsi"/>
                <w:color w:val="000000" w:themeColor="text1"/>
                <w:sz w:val="18"/>
                <w:szCs w:val="18"/>
              </w:rPr>
            </w:pPr>
            <w:r w:rsidRPr="00217131">
              <w:rPr>
                <w:rFonts w:asciiTheme="minorHAnsi" w:hAnsiTheme="minorHAnsi" w:cstheme="minorHAnsi"/>
                <w:bCs/>
                <w:sz w:val="18"/>
                <w:szCs w:val="18"/>
                <w:shd w:val="clear" w:color="auto" w:fill="FFFFFF"/>
              </w:rPr>
              <w:t>Artículo 81</w:t>
            </w:r>
            <w:r w:rsidRPr="00217131">
              <w:rPr>
                <w:rFonts w:asciiTheme="minorHAnsi" w:hAnsiTheme="minorHAnsi" w:cstheme="minorHAnsi"/>
                <w:sz w:val="18"/>
                <w:szCs w:val="18"/>
                <w:shd w:val="clear" w:color="auto" w:fill="FFFFFF"/>
              </w:rPr>
              <w:t xml:space="preserve">. Órganos de Asesoría y Coordinación. El Comité de Gestión y Desempeño Institucional, el Comité de Coordinación del Sistema de Control </w:t>
            </w:r>
            <w:proofErr w:type="spellStart"/>
            <w:r w:rsidRPr="00217131">
              <w:rPr>
                <w:rFonts w:asciiTheme="minorHAnsi" w:hAnsiTheme="minorHAnsi" w:cstheme="minorHAnsi"/>
                <w:sz w:val="18"/>
                <w:szCs w:val="18"/>
                <w:shd w:val="clear" w:color="auto" w:fill="FFFFFF"/>
              </w:rPr>
              <w:t>lnterno</w:t>
            </w:r>
            <w:proofErr w:type="spellEnd"/>
            <w:r w:rsidRPr="00217131">
              <w:rPr>
                <w:rFonts w:asciiTheme="minorHAnsi" w:hAnsiTheme="minorHAnsi" w:cstheme="minorHAnsi"/>
                <w:sz w:val="18"/>
                <w:szCs w:val="18"/>
                <w:shd w:val="clear" w:color="auto" w:fill="FFFFFF"/>
              </w:rPr>
              <w:t xml:space="preserve">, y la Comisión de Personal, y demás 'órganos de asesoría y coordinación que se organicen cumplirán </w:t>
            </w:r>
            <w:r w:rsidRPr="00217131">
              <w:rPr>
                <w:rFonts w:asciiTheme="minorHAnsi" w:hAnsiTheme="minorHAnsi" w:cstheme="minorHAnsi"/>
                <w:sz w:val="18"/>
                <w:szCs w:val="18"/>
                <w:shd w:val="clear" w:color="auto" w:fill="FFFFFF"/>
              </w:rPr>
              <w:lastRenderedPageBreak/>
              <w:t>su</w:t>
            </w:r>
            <w:r w:rsidR="00217131" w:rsidRPr="00217131">
              <w:rPr>
                <w:rFonts w:asciiTheme="minorHAnsi" w:hAnsiTheme="minorHAnsi" w:cstheme="minorHAnsi"/>
                <w:sz w:val="18"/>
                <w:szCs w:val="18"/>
                <w:shd w:val="clear" w:color="auto" w:fill="FFFFFF"/>
              </w:rPr>
              <w:t>s funciones de conformidad con l</w:t>
            </w:r>
            <w:r w:rsidRPr="00217131">
              <w:rPr>
                <w:rFonts w:asciiTheme="minorHAnsi" w:hAnsiTheme="minorHAnsi" w:cstheme="minorHAnsi"/>
                <w:sz w:val="18"/>
                <w:szCs w:val="18"/>
                <w:shd w:val="clear" w:color="auto" w:fill="FFFFFF"/>
              </w:rPr>
              <w:t>o señalado en las Leyes 909 de 2004, 87 de 1993, el Decreto 1499 de 2017 y demás disposiciones legales y reglamentarlas vigentes.</w:t>
            </w:r>
          </w:p>
        </w:tc>
      </w:tr>
      <w:tr w:rsidR="00541625" w:rsidRPr="005C388A" w14:paraId="15AD9D80" w14:textId="77777777" w:rsidTr="00566D38">
        <w:trPr>
          <w:trHeight w:val="324"/>
          <w:jc w:val="center"/>
        </w:trPr>
        <w:tc>
          <w:tcPr>
            <w:tcW w:w="2830" w:type="dxa"/>
          </w:tcPr>
          <w:p w14:paraId="14BB1A57" w14:textId="02C31FE1" w:rsidR="00541625" w:rsidRPr="00541625" w:rsidRDefault="00541625" w:rsidP="00C57201">
            <w:pPr>
              <w:shd w:val="clear" w:color="auto" w:fill="FFFFFF"/>
              <w:spacing w:before="100" w:beforeAutospacing="1" w:after="100" w:afterAutospacing="1" w:line="276" w:lineRule="auto"/>
              <w:jc w:val="left"/>
              <w:rPr>
                <w:rFonts w:eastAsia="Times New Roman" w:cstheme="minorHAnsi"/>
                <w:bCs/>
                <w:color w:val="333333"/>
                <w:sz w:val="18"/>
                <w:szCs w:val="18"/>
                <w:lang w:val="es-MX"/>
              </w:rPr>
            </w:pPr>
            <w:r w:rsidRPr="00541625">
              <w:rPr>
                <w:sz w:val="18"/>
                <w:szCs w:val="18"/>
                <w:lang w:val="es-MX"/>
              </w:rPr>
              <w:lastRenderedPageBreak/>
              <w:t xml:space="preserve">Ley 2195 de 2022 </w:t>
            </w:r>
          </w:p>
        </w:tc>
        <w:tc>
          <w:tcPr>
            <w:tcW w:w="6252" w:type="dxa"/>
          </w:tcPr>
          <w:p w14:paraId="68EE367F" w14:textId="55AABD7F" w:rsidR="00541625" w:rsidRPr="00541625" w:rsidRDefault="00541625" w:rsidP="00C57201">
            <w:pPr>
              <w:pStyle w:val="TableParagraph"/>
              <w:spacing w:line="276" w:lineRule="auto"/>
              <w:jc w:val="both"/>
              <w:rPr>
                <w:rFonts w:ascii="Calibri" w:hAnsi="Calibri" w:cs="Calibri"/>
                <w:b/>
                <w:bCs/>
                <w:sz w:val="18"/>
                <w:szCs w:val="18"/>
                <w:shd w:val="clear" w:color="auto" w:fill="FFFFFF"/>
              </w:rPr>
            </w:pPr>
            <w:r w:rsidRPr="00541625">
              <w:rPr>
                <w:rStyle w:val="Textoennegrita"/>
                <w:rFonts w:ascii="Calibri" w:hAnsi="Calibri" w:cs="Calibri"/>
                <w:b w:val="0"/>
                <w:sz w:val="18"/>
                <w:szCs w:val="18"/>
                <w:shd w:val="clear" w:color="auto" w:fill="FFFFFF"/>
              </w:rPr>
              <w:t>Por medio de la cual se adoptan medidas en materia de Transparencia, Prevención y Lucha Contra la Corrupción y se dictan otras disposiciones.</w:t>
            </w:r>
          </w:p>
        </w:tc>
      </w:tr>
    </w:tbl>
    <w:p w14:paraId="5372A286" w14:textId="77777777" w:rsidR="00E8038D" w:rsidRPr="00542E70" w:rsidRDefault="00B678C6" w:rsidP="00C57201">
      <w:pPr>
        <w:spacing w:after="0" w:line="276" w:lineRule="auto"/>
        <w:jc w:val="center"/>
        <w:rPr>
          <w:sz w:val="16"/>
          <w:szCs w:val="16"/>
        </w:rPr>
      </w:pPr>
      <w:r w:rsidRPr="00E8038D">
        <w:rPr>
          <w:i/>
          <w:iCs/>
          <w:sz w:val="18"/>
          <w:szCs w:val="18"/>
        </w:rPr>
        <w:t xml:space="preserve">Fuente: </w:t>
      </w:r>
      <w:r w:rsidRPr="00E8038D">
        <w:rPr>
          <w:sz w:val="18"/>
          <w:szCs w:val="18"/>
        </w:rPr>
        <w:t xml:space="preserve">Elaboración OAP con base en </w:t>
      </w:r>
      <w:r w:rsidR="00E8038D" w:rsidRPr="00542E70">
        <w:rPr>
          <w:sz w:val="16"/>
          <w:szCs w:val="16"/>
        </w:rPr>
        <w:t xml:space="preserve">Documento Técnico Programas de Transparencia y Ética Pública </w:t>
      </w:r>
    </w:p>
    <w:p w14:paraId="05A12ABE" w14:textId="0433D4AD" w:rsidR="00B678C6" w:rsidRPr="00542E70" w:rsidRDefault="00E8038D" w:rsidP="00C57201">
      <w:pPr>
        <w:spacing w:after="0" w:line="276" w:lineRule="auto"/>
        <w:jc w:val="center"/>
        <w:rPr>
          <w:sz w:val="16"/>
          <w:szCs w:val="16"/>
        </w:rPr>
      </w:pPr>
      <w:r w:rsidRPr="00542E70">
        <w:rPr>
          <w:sz w:val="16"/>
          <w:szCs w:val="16"/>
        </w:rPr>
        <w:t>del Distrito Capital</w:t>
      </w:r>
    </w:p>
    <w:p w14:paraId="4E290BBC" w14:textId="77777777" w:rsidR="00B678C6" w:rsidRPr="00542E70" w:rsidRDefault="00B678C6" w:rsidP="00C57201">
      <w:pPr>
        <w:spacing w:line="276" w:lineRule="auto"/>
        <w:rPr>
          <w:sz w:val="16"/>
          <w:szCs w:val="16"/>
          <w:lang w:val="es-MX"/>
        </w:rPr>
      </w:pPr>
    </w:p>
    <w:bookmarkStart w:id="23" w:name="_Toc154776136"/>
    <w:p w14:paraId="5C0333BD" w14:textId="58812ECF" w:rsidR="001819BF" w:rsidRPr="00B1200B" w:rsidRDefault="001B5BB7" w:rsidP="00B1200B">
      <w:pPr>
        <w:pStyle w:val="Ttulo1"/>
        <w:numPr>
          <w:ilvl w:val="0"/>
          <w:numId w:val="17"/>
        </w:numPr>
        <w:jc w:val="both"/>
        <w:rPr>
          <w:rFonts w:cs="Calibri"/>
          <w:color w:val="auto"/>
          <w:sz w:val="22"/>
          <w:szCs w:val="22"/>
        </w:rPr>
      </w:pPr>
      <w:r w:rsidRPr="00B1200B">
        <w:rPr>
          <w:rFonts w:cs="Calibri"/>
          <w:color w:val="auto"/>
          <w:sz w:val="22"/>
          <w:szCs w:val="22"/>
        </w:rPr>
        <w:fldChar w:fldCharType="begin"/>
      </w:r>
      <w:r w:rsidRPr="00B1200B">
        <w:rPr>
          <w:rFonts w:cs="Calibri"/>
          <w:color w:val="auto"/>
          <w:sz w:val="22"/>
          <w:szCs w:val="22"/>
        </w:rPr>
        <w:instrText xml:space="preserve"> HYPERLINK \l "_bookmark12" </w:instrText>
      </w:r>
      <w:r w:rsidRPr="00B1200B">
        <w:rPr>
          <w:rFonts w:cs="Calibri"/>
          <w:color w:val="auto"/>
          <w:sz w:val="22"/>
          <w:szCs w:val="22"/>
        </w:rPr>
        <w:fldChar w:fldCharType="separate"/>
      </w:r>
      <w:bookmarkStart w:id="24" w:name="_Toc157069407"/>
      <w:r w:rsidRPr="00B1200B">
        <w:rPr>
          <w:rFonts w:cs="Calibri"/>
          <w:color w:val="auto"/>
          <w:sz w:val="22"/>
          <w:szCs w:val="22"/>
        </w:rPr>
        <w:t>COMPONENTES DEL PROGRAMA DE TRANSPARENCIA Y ETICA PÚBLICA</w:t>
      </w:r>
      <w:bookmarkEnd w:id="24"/>
      <w:r w:rsidRPr="00B1200B">
        <w:rPr>
          <w:rFonts w:cs="Calibri"/>
          <w:color w:val="auto"/>
          <w:sz w:val="22"/>
          <w:szCs w:val="22"/>
        </w:rPr>
        <w:t xml:space="preserve"> </w:t>
      </w:r>
      <w:r w:rsidRPr="00B1200B">
        <w:rPr>
          <w:rFonts w:cs="Calibri"/>
          <w:color w:val="auto"/>
          <w:sz w:val="22"/>
          <w:szCs w:val="22"/>
        </w:rPr>
        <w:fldChar w:fldCharType="end"/>
      </w:r>
    </w:p>
    <w:p w14:paraId="04140C5B" w14:textId="77777777" w:rsidR="006B7C73" w:rsidRDefault="006B7C73" w:rsidP="00C57201">
      <w:pPr>
        <w:spacing w:line="276" w:lineRule="auto"/>
        <w:rPr>
          <w:b/>
        </w:rPr>
      </w:pPr>
    </w:p>
    <w:p w14:paraId="442C9BBB" w14:textId="131A15C6" w:rsidR="006B7C73" w:rsidRPr="005D7640" w:rsidRDefault="00B411B2" w:rsidP="005D7640">
      <w:pPr>
        <w:pStyle w:val="Ttulo2"/>
        <w:numPr>
          <w:ilvl w:val="0"/>
          <w:numId w:val="19"/>
        </w:numPr>
        <w:rPr>
          <w:rFonts w:ascii="Calibri" w:hAnsi="Calibri" w:cs="Calibri"/>
          <w:color w:val="auto"/>
          <w:sz w:val="22"/>
          <w:szCs w:val="22"/>
          <w:lang w:val="es-MX"/>
        </w:rPr>
      </w:pPr>
      <w:bookmarkStart w:id="25" w:name="_Toc157069408"/>
      <w:r w:rsidRPr="005D7640">
        <w:rPr>
          <w:rFonts w:ascii="Calibri" w:hAnsi="Calibri" w:cs="Calibri"/>
          <w:color w:val="auto"/>
          <w:sz w:val="22"/>
          <w:szCs w:val="22"/>
          <w:lang w:val="es-MX"/>
        </w:rPr>
        <w:t>MECANISMOS PARA LA TRANSPARENCIA Y ACCESO A LA INFORMACIÓN PÚBLICA</w:t>
      </w:r>
      <w:bookmarkEnd w:id="25"/>
    </w:p>
    <w:p w14:paraId="0A464675" w14:textId="6D6DD240" w:rsidR="00E31F1B" w:rsidRPr="007A3D45" w:rsidRDefault="00A70118" w:rsidP="00C57201">
      <w:pPr>
        <w:spacing w:line="276" w:lineRule="auto"/>
        <w:ind w:left="284"/>
        <w:rPr>
          <w:sz w:val="22"/>
        </w:rPr>
      </w:pPr>
      <w:r w:rsidRPr="007A3D45">
        <w:rPr>
          <w:sz w:val="22"/>
        </w:rPr>
        <w:t xml:space="preserve">Este componente está dirigido a la implementación de la Política de Acceso a la Información Pública que se enmarca en las acciones establecidas </w:t>
      </w:r>
      <w:r w:rsidR="00E31F1B" w:rsidRPr="007A3D45">
        <w:rPr>
          <w:sz w:val="22"/>
        </w:rPr>
        <w:t xml:space="preserve">en </w:t>
      </w:r>
      <w:r w:rsidRPr="007A3D45">
        <w:rPr>
          <w:sz w:val="22"/>
        </w:rPr>
        <w:t xml:space="preserve">la Ley de </w:t>
      </w:r>
      <w:r w:rsidR="00EE14AD" w:rsidRPr="007A3D45">
        <w:rPr>
          <w:sz w:val="22"/>
        </w:rPr>
        <w:t>No.</w:t>
      </w:r>
      <w:r w:rsidRPr="007A3D45">
        <w:rPr>
          <w:sz w:val="22"/>
        </w:rPr>
        <w:t xml:space="preserve"> 1712 de </w:t>
      </w:r>
      <w:r w:rsidR="00573F45" w:rsidRPr="007A3D45">
        <w:rPr>
          <w:sz w:val="22"/>
        </w:rPr>
        <w:t>2014, “</w:t>
      </w:r>
      <w:r w:rsidR="00573F45" w:rsidRPr="007A3D45">
        <w:rPr>
          <w:rStyle w:val="Textoennegrita"/>
          <w:rFonts w:cstheme="minorHAnsi"/>
          <w:b w:val="0"/>
          <w:i/>
          <w:color w:val="333333"/>
          <w:sz w:val="22"/>
          <w:shd w:val="clear" w:color="auto" w:fill="FFFFFF"/>
        </w:rPr>
        <w:t>Por medio de la cual se crea la Ley de Transparencia y del Derecho de Acceso a la Información Pública Nacional y se dictan otras disposiciones”</w:t>
      </w:r>
      <w:r w:rsidR="00E31F1B" w:rsidRPr="007A3D45">
        <w:rPr>
          <w:rStyle w:val="Textoennegrita"/>
          <w:rFonts w:cstheme="minorHAnsi"/>
          <w:color w:val="333333"/>
          <w:sz w:val="22"/>
          <w:shd w:val="clear" w:color="auto" w:fill="FFFFFF"/>
        </w:rPr>
        <w:t xml:space="preserve"> </w:t>
      </w:r>
      <w:r w:rsidRPr="007A3D45">
        <w:rPr>
          <w:sz w:val="22"/>
        </w:rPr>
        <w:t xml:space="preserve">y </w:t>
      </w:r>
      <w:r w:rsidR="00EE14AD" w:rsidRPr="007A3D45">
        <w:rPr>
          <w:sz w:val="22"/>
        </w:rPr>
        <w:t xml:space="preserve">del documento </w:t>
      </w:r>
      <w:r w:rsidRPr="007A3D45">
        <w:rPr>
          <w:sz w:val="22"/>
        </w:rPr>
        <w:t>CONPES 167 de 2013</w:t>
      </w:r>
      <w:r w:rsidR="00573F45" w:rsidRPr="007A3D45">
        <w:rPr>
          <w:sz w:val="22"/>
        </w:rPr>
        <w:t xml:space="preserve">, que establece en el primer objetivo específico lo siguiente: </w:t>
      </w:r>
      <w:r w:rsidR="00EE14AD" w:rsidRPr="007A3D45">
        <w:rPr>
          <w:sz w:val="22"/>
        </w:rPr>
        <w:t>“</w:t>
      </w:r>
      <w:r w:rsidR="00EE14AD" w:rsidRPr="007A3D45">
        <w:rPr>
          <w:i/>
          <w:sz w:val="22"/>
        </w:rPr>
        <w:t>Mejorar el acceso y la calidad de la información pública para la prevención de la corrupción</w:t>
      </w:r>
      <w:r w:rsidR="00EE14AD" w:rsidRPr="007A3D45">
        <w:rPr>
          <w:sz w:val="22"/>
        </w:rPr>
        <w:t xml:space="preserve">” </w:t>
      </w:r>
    </w:p>
    <w:p w14:paraId="3C402FEE" w14:textId="77777777" w:rsidR="007A3D45" w:rsidRPr="007A3D45" w:rsidRDefault="00E31F1B" w:rsidP="00C57201">
      <w:pPr>
        <w:spacing w:line="276" w:lineRule="auto"/>
        <w:ind w:left="284"/>
        <w:rPr>
          <w:rFonts w:cstheme="minorHAnsi"/>
          <w:sz w:val="22"/>
        </w:rPr>
      </w:pPr>
      <w:r w:rsidRPr="007A3D45">
        <w:rPr>
          <w:rFonts w:cstheme="minorHAnsi"/>
          <w:sz w:val="22"/>
        </w:rPr>
        <w:t xml:space="preserve">Además, </w:t>
      </w:r>
      <w:r w:rsidR="00A70118" w:rsidRPr="007A3D45">
        <w:rPr>
          <w:rFonts w:cstheme="minorHAnsi"/>
          <w:sz w:val="22"/>
        </w:rPr>
        <w:t xml:space="preserve">Recoge los lineamientos para la garantía del derecho fundamental de acceso a la información pública, según el cual toda persona </w:t>
      </w:r>
      <w:r w:rsidRPr="007A3D45">
        <w:rPr>
          <w:rFonts w:cstheme="minorHAnsi"/>
          <w:sz w:val="22"/>
        </w:rPr>
        <w:t xml:space="preserve">tiene derecho a </w:t>
      </w:r>
      <w:r w:rsidR="00A70118" w:rsidRPr="007A3D45">
        <w:rPr>
          <w:rFonts w:cstheme="minorHAnsi"/>
          <w:sz w:val="22"/>
        </w:rPr>
        <w:t xml:space="preserve">acceder a la información pública </w:t>
      </w:r>
      <w:r w:rsidRPr="007A3D45">
        <w:rPr>
          <w:rFonts w:cstheme="minorHAnsi"/>
          <w:color w:val="333333"/>
          <w:sz w:val="22"/>
          <w:shd w:val="clear" w:color="auto" w:fill="FFFFFF"/>
        </w:rPr>
        <w:t xml:space="preserve">salvo los casos que establezca la ley, definidos </w:t>
      </w:r>
      <w:r w:rsidR="007A3D45" w:rsidRPr="007A3D45">
        <w:rPr>
          <w:rFonts w:cstheme="minorHAnsi"/>
          <w:color w:val="333333"/>
          <w:sz w:val="22"/>
          <w:shd w:val="clear" w:color="auto" w:fill="FFFFFF"/>
        </w:rPr>
        <w:t>específicamente sobre</w:t>
      </w:r>
      <w:r w:rsidRPr="007A3D45">
        <w:rPr>
          <w:rFonts w:cstheme="minorHAnsi"/>
          <w:color w:val="333333"/>
          <w:sz w:val="22"/>
          <w:shd w:val="clear" w:color="auto" w:fill="FFFFFF"/>
        </w:rPr>
        <w:t xml:space="preserve"> los que recae la reserva legal.</w:t>
      </w:r>
      <w:r w:rsidRPr="007A3D45">
        <w:rPr>
          <w:rFonts w:cstheme="minorHAnsi"/>
          <w:sz w:val="22"/>
        </w:rPr>
        <w:t xml:space="preserve"> </w:t>
      </w:r>
    </w:p>
    <w:p w14:paraId="02A567CE" w14:textId="18491D69" w:rsidR="00E442D8" w:rsidRDefault="00E442D8" w:rsidP="00C57201">
      <w:pPr>
        <w:spacing w:line="276" w:lineRule="auto"/>
        <w:ind w:left="284"/>
        <w:rPr>
          <w:rFonts w:cstheme="minorHAnsi"/>
          <w:sz w:val="22"/>
        </w:rPr>
      </w:pPr>
      <w:r>
        <w:rPr>
          <w:rFonts w:cstheme="minorHAnsi"/>
          <w:sz w:val="22"/>
        </w:rPr>
        <w:t>En tal sentido,</w:t>
      </w:r>
      <w:r w:rsidR="007A3D45">
        <w:rPr>
          <w:rFonts w:cstheme="minorHAnsi"/>
          <w:sz w:val="22"/>
        </w:rPr>
        <w:t xml:space="preserve"> la</w:t>
      </w:r>
      <w:r w:rsidR="00A70118" w:rsidRPr="00E31F1B">
        <w:rPr>
          <w:rFonts w:cstheme="minorHAnsi"/>
          <w:sz w:val="22"/>
        </w:rPr>
        <w:t xml:space="preserve"> Secretaria </w:t>
      </w:r>
      <w:r w:rsidR="007A3D45">
        <w:rPr>
          <w:rFonts w:cstheme="minorHAnsi"/>
          <w:sz w:val="22"/>
        </w:rPr>
        <w:t xml:space="preserve">Distrital de Cultura, Recreación y Deporte comprometida con el </w:t>
      </w:r>
      <w:r w:rsidR="00A70118" w:rsidRPr="00E31F1B">
        <w:rPr>
          <w:rFonts w:cstheme="minorHAnsi"/>
          <w:sz w:val="22"/>
        </w:rPr>
        <w:t>mejorami</w:t>
      </w:r>
      <w:r w:rsidR="007A3D45">
        <w:rPr>
          <w:rFonts w:cstheme="minorHAnsi"/>
          <w:sz w:val="22"/>
        </w:rPr>
        <w:t xml:space="preserve">ento continuo para garantizar </w:t>
      </w:r>
      <w:r>
        <w:rPr>
          <w:rFonts w:cstheme="minorHAnsi"/>
          <w:sz w:val="22"/>
        </w:rPr>
        <w:t xml:space="preserve">el </w:t>
      </w:r>
      <w:r w:rsidRPr="00E31F1B">
        <w:rPr>
          <w:rFonts w:cstheme="minorHAnsi"/>
          <w:sz w:val="22"/>
        </w:rPr>
        <w:t>acceso</w:t>
      </w:r>
      <w:r w:rsidR="00A70118" w:rsidRPr="00E31F1B">
        <w:rPr>
          <w:rFonts w:cstheme="minorHAnsi"/>
          <w:sz w:val="22"/>
        </w:rPr>
        <w:t xml:space="preserve"> y la calidad de la información</w:t>
      </w:r>
      <w:r w:rsidR="007A3D45">
        <w:rPr>
          <w:rFonts w:cstheme="minorHAnsi"/>
          <w:sz w:val="22"/>
        </w:rPr>
        <w:t xml:space="preserve"> generada en la entidad</w:t>
      </w:r>
      <w:r w:rsidR="00A70118" w:rsidRPr="00E31F1B">
        <w:rPr>
          <w:rFonts w:cstheme="minorHAnsi"/>
          <w:sz w:val="22"/>
        </w:rPr>
        <w:t>,</w:t>
      </w:r>
      <w:r w:rsidR="007A3D45">
        <w:rPr>
          <w:rFonts w:cstheme="minorHAnsi"/>
          <w:sz w:val="22"/>
        </w:rPr>
        <w:t xml:space="preserve"> </w:t>
      </w:r>
      <w:r>
        <w:rPr>
          <w:rFonts w:cstheme="minorHAnsi"/>
          <w:sz w:val="22"/>
        </w:rPr>
        <w:t xml:space="preserve">la </w:t>
      </w:r>
      <w:r w:rsidRPr="00E31F1B">
        <w:rPr>
          <w:rFonts w:cstheme="minorHAnsi"/>
          <w:sz w:val="22"/>
        </w:rPr>
        <w:t>publica</w:t>
      </w:r>
      <w:r w:rsidR="007A3D45">
        <w:rPr>
          <w:rFonts w:cstheme="minorHAnsi"/>
          <w:sz w:val="22"/>
        </w:rPr>
        <w:t xml:space="preserve"> en el link de Transparencia y Acceso a la Información Pública del </w:t>
      </w:r>
      <w:r w:rsidR="00A70118" w:rsidRPr="00E31F1B">
        <w:rPr>
          <w:rFonts w:cstheme="minorHAnsi"/>
          <w:sz w:val="22"/>
        </w:rPr>
        <w:t xml:space="preserve">sitio web de la entidad. </w:t>
      </w:r>
    </w:p>
    <w:p w14:paraId="79124237" w14:textId="186C1149" w:rsidR="00991F93" w:rsidRDefault="00991F93" w:rsidP="00C57201">
      <w:pPr>
        <w:spacing w:line="276" w:lineRule="auto"/>
        <w:ind w:firstLine="284"/>
        <w:rPr>
          <w:b/>
          <w:sz w:val="22"/>
        </w:rPr>
      </w:pPr>
      <w:r>
        <w:t xml:space="preserve">La información general de la entidad puede </w:t>
      </w:r>
      <w:r w:rsidR="007A7974">
        <w:t xml:space="preserve">ser </w:t>
      </w:r>
      <w:r>
        <w:t xml:space="preserve">consultada en el siguiente enlace: </w:t>
      </w:r>
      <w:r w:rsidR="00703DBF">
        <w:rPr>
          <w:b/>
          <w:sz w:val="22"/>
        </w:rPr>
        <w:tab/>
      </w:r>
    </w:p>
    <w:p w14:paraId="4C833FFA" w14:textId="19003F24" w:rsidR="00991F93" w:rsidRDefault="00B901D9" w:rsidP="00C57201">
      <w:pPr>
        <w:spacing w:line="276" w:lineRule="auto"/>
        <w:ind w:left="284"/>
        <w:rPr>
          <w:b/>
          <w:sz w:val="22"/>
        </w:rPr>
      </w:pPr>
      <w:hyperlink r:id="rId9" w:history="1">
        <w:r w:rsidR="00703DBF" w:rsidRPr="0035112E">
          <w:rPr>
            <w:rStyle w:val="Hipervnculo"/>
            <w:b/>
            <w:sz w:val="22"/>
          </w:rPr>
          <w:t>https://www.culturarecreacionydeporte.gov.co/es/transparencia-acceso-informacion-publica</w:t>
        </w:r>
      </w:hyperlink>
    </w:p>
    <w:p w14:paraId="73BC9760" w14:textId="77777777" w:rsidR="0065670E" w:rsidRDefault="0065670E" w:rsidP="00C57201">
      <w:pPr>
        <w:pStyle w:val="Prrafodelista"/>
        <w:spacing w:line="276" w:lineRule="auto"/>
        <w:ind w:left="426" w:hanging="426"/>
        <w:rPr>
          <w:b/>
        </w:rPr>
      </w:pPr>
    </w:p>
    <w:p w14:paraId="2A70838B" w14:textId="77777777" w:rsidR="007A7974" w:rsidRDefault="007A7974" w:rsidP="00C57201">
      <w:pPr>
        <w:pStyle w:val="Prrafodelista"/>
        <w:spacing w:line="276" w:lineRule="auto"/>
        <w:ind w:left="426" w:hanging="426"/>
        <w:rPr>
          <w:b/>
        </w:rPr>
      </w:pPr>
    </w:p>
    <w:p w14:paraId="03A4D4C6" w14:textId="77777777" w:rsidR="007A7974" w:rsidRDefault="007A7974" w:rsidP="00C57201">
      <w:pPr>
        <w:pStyle w:val="Prrafodelista"/>
        <w:spacing w:line="276" w:lineRule="auto"/>
        <w:ind w:left="426" w:hanging="426"/>
        <w:rPr>
          <w:b/>
        </w:rPr>
      </w:pPr>
    </w:p>
    <w:p w14:paraId="3E566F17" w14:textId="77777777" w:rsidR="00804B46" w:rsidRDefault="00804B46" w:rsidP="00C57201">
      <w:pPr>
        <w:pStyle w:val="Prrafodelista"/>
        <w:spacing w:line="276" w:lineRule="auto"/>
        <w:ind w:left="426" w:hanging="426"/>
        <w:rPr>
          <w:b/>
        </w:rPr>
      </w:pPr>
    </w:p>
    <w:p w14:paraId="528EE7B0" w14:textId="77777777" w:rsidR="00804B46" w:rsidRDefault="00804B46" w:rsidP="00C57201">
      <w:pPr>
        <w:pStyle w:val="Prrafodelista"/>
        <w:spacing w:line="276" w:lineRule="auto"/>
        <w:ind w:left="426" w:hanging="426"/>
        <w:rPr>
          <w:b/>
        </w:rPr>
      </w:pPr>
    </w:p>
    <w:p w14:paraId="5760F608" w14:textId="147145BD" w:rsidR="001B5BB7" w:rsidRDefault="00B411B2" w:rsidP="005D7640">
      <w:pPr>
        <w:pStyle w:val="Ttulo2"/>
        <w:numPr>
          <w:ilvl w:val="0"/>
          <w:numId w:val="19"/>
        </w:numPr>
        <w:rPr>
          <w:rFonts w:ascii="Calibri" w:hAnsi="Calibri" w:cs="Calibri"/>
          <w:color w:val="auto"/>
          <w:sz w:val="22"/>
          <w:szCs w:val="22"/>
          <w:lang w:val="es-MX"/>
        </w:rPr>
      </w:pPr>
      <w:bookmarkStart w:id="26" w:name="_Toc157069409"/>
      <w:r w:rsidRPr="005D7640">
        <w:rPr>
          <w:rFonts w:ascii="Calibri" w:hAnsi="Calibri" w:cs="Calibri"/>
          <w:color w:val="auto"/>
          <w:sz w:val="22"/>
          <w:szCs w:val="22"/>
          <w:lang w:val="es-MX"/>
        </w:rPr>
        <w:lastRenderedPageBreak/>
        <w:t>RENDICIÓN DE CUENTAS</w:t>
      </w:r>
      <w:bookmarkEnd w:id="26"/>
      <w:r w:rsidRPr="005D7640">
        <w:rPr>
          <w:rFonts w:ascii="Calibri" w:hAnsi="Calibri" w:cs="Calibri"/>
          <w:color w:val="auto"/>
          <w:sz w:val="22"/>
          <w:szCs w:val="22"/>
          <w:lang w:val="es-MX"/>
        </w:rPr>
        <w:t xml:space="preserve"> </w:t>
      </w:r>
    </w:p>
    <w:p w14:paraId="4EFC451D" w14:textId="67A581A4" w:rsidR="001819BF" w:rsidRDefault="001B5BB7" w:rsidP="00C57201">
      <w:pPr>
        <w:spacing w:line="276" w:lineRule="auto"/>
        <w:ind w:left="284"/>
        <w:rPr>
          <w:sz w:val="22"/>
        </w:rPr>
      </w:pPr>
      <w:r w:rsidRPr="002C6342">
        <w:rPr>
          <w:sz w:val="22"/>
        </w:rPr>
        <w:t xml:space="preserve">De conformidad con el Artículo 48 de la Ley 1757 de 2015, la rendición de cuentas es un proceso mediante el cual las entidades de la administración pública del nivel nacional y territorial, </w:t>
      </w:r>
      <w:r w:rsidR="0098099D" w:rsidRPr="002C6342">
        <w:rPr>
          <w:sz w:val="22"/>
        </w:rPr>
        <w:t xml:space="preserve">sus </w:t>
      </w:r>
      <w:r w:rsidRPr="002C6342">
        <w:rPr>
          <w:sz w:val="22"/>
        </w:rPr>
        <w:t xml:space="preserve">servidores públicos informan, explican y dan a conocer los resultados de la gestión institucional a los ciudadanos, la sociedad civil, a otras entidades públicas y a los organismos de control; es decir, es un ejercicio continuo y transversal orientado a fortalecer la relación entre la entidad y </w:t>
      </w:r>
      <w:r w:rsidR="0098099D" w:rsidRPr="002C6342">
        <w:rPr>
          <w:sz w:val="22"/>
        </w:rPr>
        <w:t xml:space="preserve">los </w:t>
      </w:r>
      <w:r w:rsidRPr="002C6342">
        <w:rPr>
          <w:sz w:val="22"/>
        </w:rPr>
        <w:t>ciudadano</w:t>
      </w:r>
      <w:r w:rsidR="0098099D" w:rsidRPr="002C6342">
        <w:rPr>
          <w:sz w:val="22"/>
        </w:rPr>
        <w:t>s</w:t>
      </w:r>
      <w:r w:rsidRPr="002C6342">
        <w:rPr>
          <w:sz w:val="22"/>
        </w:rPr>
        <w:t xml:space="preserve">.  </w:t>
      </w:r>
    </w:p>
    <w:p w14:paraId="5E30ACE7" w14:textId="4249FF2D" w:rsidR="008A4848" w:rsidRPr="002C6342" w:rsidRDefault="008A4848" w:rsidP="00C57201">
      <w:pPr>
        <w:spacing w:line="276" w:lineRule="auto"/>
        <w:ind w:firstLine="284"/>
        <w:rPr>
          <w:sz w:val="22"/>
        </w:rPr>
      </w:pPr>
      <w:r w:rsidRPr="002C6342">
        <w:rPr>
          <w:b/>
          <w:sz w:val="22"/>
        </w:rPr>
        <w:t xml:space="preserve">Objetivo de la Estrategia </w:t>
      </w:r>
      <w:r w:rsidR="0098099D" w:rsidRPr="002C6342">
        <w:rPr>
          <w:b/>
          <w:sz w:val="22"/>
        </w:rPr>
        <w:t>de la</w:t>
      </w:r>
      <w:r w:rsidRPr="002C6342">
        <w:rPr>
          <w:b/>
          <w:sz w:val="22"/>
        </w:rPr>
        <w:t xml:space="preserve"> Rendición de Cuentas</w:t>
      </w:r>
      <w:r w:rsidRPr="002C6342">
        <w:rPr>
          <w:sz w:val="22"/>
        </w:rPr>
        <w:t xml:space="preserve"> </w:t>
      </w:r>
    </w:p>
    <w:p w14:paraId="03C19E66" w14:textId="1516DF5C" w:rsidR="006B7C73" w:rsidRDefault="008A4848" w:rsidP="00C57201">
      <w:pPr>
        <w:spacing w:line="276" w:lineRule="auto"/>
        <w:ind w:left="284"/>
        <w:rPr>
          <w:rFonts w:cstheme="minorHAnsi"/>
          <w:b/>
          <w:sz w:val="22"/>
        </w:rPr>
      </w:pPr>
      <w:r w:rsidRPr="002C6342">
        <w:rPr>
          <w:sz w:val="22"/>
        </w:rPr>
        <w:t xml:space="preserve">Fortalecer la rendición de cuentas a la ciudadanía mediante </w:t>
      </w:r>
      <w:r w:rsidR="00816A90">
        <w:rPr>
          <w:sz w:val="22"/>
        </w:rPr>
        <w:t xml:space="preserve">el desarrollo de instrumentos y </w:t>
      </w:r>
      <w:r w:rsidRPr="002C6342">
        <w:rPr>
          <w:sz w:val="22"/>
        </w:rPr>
        <w:t>canales de comunicación que p</w:t>
      </w:r>
      <w:r w:rsidR="0098099D" w:rsidRPr="002C6342">
        <w:rPr>
          <w:sz w:val="22"/>
        </w:rPr>
        <w:t>ermitan informar</w:t>
      </w:r>
      <w:r w:rsidRPr="002C6342">
        <w:rPr>
          <w:sz w:val="22"/>
        </w:rPr>
        <w:t xml:space="preserve"> de manera permanente el avance </w:t>
      </w:r>
      <w:r w:rsidR="0098099D" w:rsidRPr="002C6342">
        <w:rPr>
          <w:sz w:val="22"/>
        </w:rPr>
        <w:t xml:space="preserve">alcanzado </w:t>
      </w:r>
      <w:r w:rsidRPr="002C6342">
        <w:rPr>
          <w:sz w:val="22"/>
        </w:rPr>
        <w:t xml:space="preserve">en los </w:t>
      </w:r>
      <w:r w:rsidR="0098099D" w:rsidRPr="002C6342">
        <w:rPr>
          <w:sz w:val="22"/>
        </w:rPr>
        <w:t xml:space="preserve">planes, programas y </w:t>
      </w:r>
      <w:r w:rsidRPr="002C6342">
        <w:rPr>
          <w:sz w:val="22"/>
        </w:rPr>
        <w:t>proyectos, logros y demás tema</w:t>
      </w:r>
      <w:r w:rsidR="0098099D" w:rsidRPr="002C6342">
        <w:rPr>
          <w:sz w:val="22"/>
        </w:rPr>
        <w:t xml:space="preserve">s de interés público implementados y </w:t>
      </w:r>
      <w:r w:rsidR="0097424D" w:rsidRPr="002C6342">
        <w:rPr>
          <w:sz w:val="22"/>
        </w:rPr>
        <w:t>ejecutados por</w:t>
      </w:r>
      <w:r w:rsidR="0098099D" w:rsidRPr="002C6342">
        <w:rPr>
          <w:sz w:val="22"/>
        </w:rPr>
        <w:t xml:space="preserve"> la SCRD.</w:t>
      </w:r>
      <w:r w:rsidR="0098099D" w:rsidRPr="002C6342">
        <w:rPr>
          <w:rFonts w:cstheme="minorHAnsi"/>
          <w:b/>
          <w:sz w:val="22"/>
        </w:rPr>
        <w:t xml:space="preserve"> </w:t>
      </w:r>
    </w:p>
    <w:p w14:paraId="3E95F62C" w14:textId="3E69D772" w:rsidR="0097424D" w:rsidRDefault="00765A6C" w:rsidP="00C57201">
      <w:pPr>
        <w:spacing w:line="276" w:lineRule="auto"/>
        <w:ind w:firstLine="284"/>
        <w:rPr>
          <w:sz w:val="22"/>
        </w:rPr>
      </w:pPr>
      <w:r>
        <w:rPr>
          <w:b/>
          <w:sz w:val="22"/>
        </w:rPr>
        <w:t xml:space="preserve">Elementos </w:t>
      </w:r>
      <w:r w:rsidR="0097424D" w:rsidRPr="002C6342">
        <w:rPr>
          <w:b/>
          <w:sz w:val="22"/>
        </w:rPr>
        <w:t>de la Estrategia para la Rendición de Cuentas</w:t>
      </w:r>
      <w:r w:rsidR="0097424D" w:rsidRPr="002C6342">
        <w:rPr>
          <w:sz w:val="22"/>
        </w:rPr>
        <w:t xml:space="preserve"> </w:t>
      </w:r>
      <w:r w:rsidR="00816A90">
        <w:rPr>
          <w:sz w:val="22"/>
        </w:rPr>
        <w:tab/>
      </w:r>
    </w:p>
    <w:p w14:paraId="5E5EB046" w14:textId="79FC9873" w:rsidR="00765A6C" w:rsidRDefault="00765A6C" w:rsidP="00C57201">
      <w:pPr>
        <w:spacing w:line="276" w:lineRule="auto"/>
        <w:ind w:left="284"/>
        <w:rPr>
          <w:sz w:val="22"/>
        </w:rPr>
      </w:pPr>
      <w:r w:rsidRPr="00765A6C">
        <w:rPr>
          <w:sz w:val="22"/>
        </w:rPr>
        <w:t>Para la generación y transformación de hábitos es necesario que las y los servidores públicos tengan mayor contacto con los ciudadanos, procurar ponerse en el lugar de ellas y ellos, así como determinar qué información quieren conocer y mediante cuáles medios la pueden conocer.</w:t>
      </w:r>
    </w:p>
    <w:p w14:paraId="7541316B" w14:textId="235B3F04" w:rsidR="0097424D" w:rsidRDefault="00C8655B" w:rsidP="00C57201">
      <w:pPr>
        <w:spacing w:line="276" w:lineRule="auto"/>
        <w:ind w:firstLine="284"/>
        <w:rPr>
          <w:sz w:val="22"/>
        </w:rPr>
      </w:pPr>
      <w:r>
        <w:rPr>
          <w:b/>
          <w:sz w:val="22"/>
        </w:rPr>
        <w:t>I</w:t>
      </w:r>
      <w:r w:rsidR="0097424D" w:rsidRPr="002C6342">
        <w:rPr>
          <w:b/>
          <w:sz w:val="22"/>
        </w:rPr>
        <w:t>nformación:</w:t>
      </w:r>
      <w:r w:rsidR="0097424D" w:rsidRPr="002C6342">
        <w:rPr>
          <w:sz w:val="22"/>
        </w:rPr>
        <w:t xml:space="preserve"> </w:t>
      </w:r>
    </w:p>
    <w:p w14:paraId="6C723D11" w14:textId="4215FD8D" w:rsidR="00C51232" w:rsidRDefault="00765A6C" w:rsidP="00C57201">
      <w:pPr>
        <w:spacing w:line="276" w:lineRule="auto"/>
        <w:ind w:left="284"/>
        <w:rPr>
          <w:sz w:val="22"/>
        </w:rPr>
      </w:pPr>
      <w:r w:rsidRPr="00765A6C">
        <w:rPr>
          <w:sz w:val="22"/>
        </w:rPr>
        <w:t>Se refiere a la generación de datos y contenidos sob</w:t>
      </w:r>
      <w:r>
        <w:rPr>
          <w:sz w:val="22"/>
        </w:rPr>
        <w:t>re la gestión, el resultado de é</w:t>
      </w:r>
      <w:r w:rsidRPr="00765A6C">
        <w:rPr>
          <w:sz w:val="22"/>
        </w:rPr>
        <w:t>sta, y el cumplimiento de sus metas misionales y las asociadas al Plan de Desarrollo</w:t>
      </w:r>
      <w:r>
        <w:rPr>
          <w:sz w:val="22"/>
        </w:rPr>
        <w:t xml:space="preserve"> Distrital y/o local, así como </w:t>
      </w:r>
      <w:r w:rsidRPr="00765A6C">
        <w:rPr>
          <w:sz w:val="22"/>
        </w:rPr>
        <w:t>la disponibilidad, exposición y difusión de datos, estadísticas o documentos por parte de las entidades públicas. Los datos y los contenidos deben cumplir el principio de calidad de la información para llegar a todos los grupos poblacionales y de interés.</w:t>
      </w:r>
      <w:r w:rsidR="00455714" w:rsidRPr="002C6342">
        <w:rPr>
          <w:sz w:val="22"/>
        </w:rPr>
        <w:t xml:space="preserve"> </w:t>
      </w:r>
    </w:p>
    <w:p w14:paraId="453A4753" w14:textId="3F98A24F" w:rsidR="00455714" w:rsidRDefault="00C8655B" w:rsidP="00C57201">
      <w:pPr>
        <w:spacing w:line="276" w:lineRule="auto"/>
        <w:ind w:firstLine="284"/>
        <w:rPr>
          <w:rFonts w:cstheme="minorHAnsi"/>
          <w:b/>
          <w:sz w:val="22"/>
        </w:rPr>
      </w:pPr>
      <w:r>
        <w:rPr>
          <w:b/>
          <w:sz w:val="22"/>
        </w:rPr>
        <w:t>D</w:t>
      </w:r>
      <w:r w:rsidR="00455714" w:rsidRPr="002C6342">
        <w:rPr>
          <w:b/>
          <w:sz w:val="22"/>
        </w:rPr>
        <w:t xml:space="preserve">iálogo: </w:t>
      </w:r>
    </w:p>
    <w:p w14:paraId="5EB468E8" w14:textId="77777777" w:rsidR="00BD351E" w:rsidRDefault="00765A6C" w:rsidP="00C57201">
      <w:pPr>
        <w:spacing w:line="276" w:lineRule="auto"/>
        <w:ind w:left="284"/>
        <w:rPr>
          <w:sz w:val="22"/>
        </w:rPr>
      </w:pPr>
      <w:r w:rsidRPr="00BD351E">
        <w:rPr>
          <w:sz w:val="22"/>
        </w:rPr>
        <w:t xml:space="preserve">Se refiere a las prácticas en que las entidades públicas, después de entregar información, dan explicaciones y justificaciones o responden a las inquietudes de los ciudadanos frente a sus acciones y decisiones en espacios (bien sea </w:t>
      </w:r>
      <w:r w:rsidR="00BD351E" w:rsidRPr="00BD351E">
        <w:rPr>
          <w:sz w:val="22"/>
        </w:rPr>
        <w:t>presenciales generales</w:t>
      </w:r>
      <w:r w:rsidRPr="00BD351E">
        <w:rPr>
          <w:sz w:val="22"/>
        </w:rPr>
        <w:t xml:space="preserve">, segmentados o focalizados, virtuales por medio de nuevas tecnologías) donde se mantiene un contacto directo con la ciudadanía y grupos de </w:t>
      </w:r>
      <w:r w:rsidR="00BD351E" w:rsidRPr="00BD351E">
        <w:rPr>
          <w:sz w:val="22"/>
        </w:rPr>
        <w:t>interés. Existe</w:t>
      </w:r>
      <w:r w:rsidRPr="00BD351E">
        <w:rPr>
          <w:sz w:val="22"/>
        </w:rPr>
        <w:t xml:space="preserve"> la posibilidad de interacción, pregunta-respuesta y aclaraciones sobre</w:t>
      </w:r>
      <w:r w:rsidR="00BD351E" w:rsidRPr="00BD351E">
        <w:rPr>
          <w:sz w:val="22"/>
        </w:rPr>
        <w:t xml:space="preserve"> </w:t>
      </w:r>
      <w:r w:rsidRPr="00BD351E">
        <w:rPr>
          <w:sz w:val="22"/>
        </w:rPr>
        <w:t xml:space="preserve">las expectativas mutuas de la relación. </w:t>
      </w:r>
    </w:p>
    <w:p w14:paraId="561DC988" w14:textId="1748A0C4" w:rsidR="00BD351E" w:rsidRDefault="00C8655B" w:rsidP="00C57201">
      <w:pPr>
        <w:spacing w:line="276" w:lineRule="auto"/>
        <w:ind w:firstLine="284"/>
        <w:rPr>
          <w:sz w:val="22"/>
        </w:rPr>
      </w:pPr>
      <w:r>
        <w:rPr>
          <w:b/>
          <w:sz w:val="22"/>
        </w:rPr>
        <w:t>R</w:t>
      </w:r>
      <w:r w:rsidR="0097424D" w:rsidRPr="002C6342">
        <w:rPr>
          <w:b/>
          <w:sz w:val="22"/>
        </w:rPr>
        <w:t>esponsabilidad:</w:t>
      </w:r>
      <w:r w:rsidR="00455714" w:rsidRPr="002C6342">
        <w:rPr>
          <w:sz w:val="22"/>
        </w:rPr>
        <w:t xml:space="preserve"> </w:t>
      </w:r>
    </w:p>
    <w:p w14:paraId="062675C8" w14:textId="1265EB03" w:rsidR="00BD351E" w:rsidRDefault="00BD351E" w:rsidP="00C57201">
      <w:pPr>
        <w:spacing w:after="0" w:line="276" w:lineRule="auto"/>
        <w:ind w:left="284"/>
        <w:rPr>
          <w:b/>
          <w:sz w:val="22"/>
        </w:rPr>
      </w:pPr>
      <w:r w:rsidRPr="00BD351E">
        <w:rPr>
          <w:sz w:val="22"/>
        </w:rPr>
        <w:lastRenderedPageBreak/>
        <w:t xml:space="preserve">Se refiere a las acciones de las entidades públicas que refuerzan el comportamiento de servidores públicos y ciudadanos hacia el proceso de rendición de cuentas. Se trata entonces de llevar a cabo gestiones que contribuyan a la interiorización de la cultura de rendición de cuentas en los servidores públicos y en los ciudadanos. </w:t>
      </w:r>
    </w:p>
    <w:p w14:paraId="6987C4B6" w14:textId="77777777" w:rsidR="00BD351E" w:rsidRDefault="00BD351E" w:rsidP="00C57201">
      <w:pPr>
        <w:spacing w:after="0" w:line="276" w:lineRule="auto"/>
        <w:rPr>
          <w:b/>
          <w:sz w:val="22"/>
        </w:rPr>
      </w:pPr>
    </w:p>
    <w:p w14:paraId="1E5DC09F" w14:textId="2B81E664" w:rsidR="001B5BB7" w:rsidRDefault="00857502" w:rsidP="005D7640">
      <w:pPr>
        <w:pStyle w:val="Ttulo2"/>
        <w:numPr>
          <w:ilvl w:val="0"/>
          <w:numId w:val="19"/>
        </w:numPr>
        <w:rPr>
          <w:rFonts w:ascii="Calibri" w:hAnsi="Calibri" w:cs="Calibri"/>
          <w:color w:val="auto"/>
          <w:sz w:val="22"/>
          <w:szCs w:val="22"/>
          <w:lang w:val="es-MX"/>
        </w:rPr>
      </w:pPr>
      <w:bookmarkStart w:id="27" w:name="_Toc157069410"/>
      <w:r w:rsidRPr="005D7640">
        <w:rPr>
          <w:rFonts w:ascii="Calibri" w:hAnsi="Calibri" w:cs="Calibri"/>
          <w:color w:val="auto"/>
          <w:sz w:val="22"/>
          <w:szCs w:val="22"/>
          <w:lang w:val="es-MX"/>
        </w:rPr>
        <w:t>ESTRATEGIA DE TRANSPARENCIA, ESTADO ABIERTO Y ACCESO A LA INFORMACIÓN PÚBLICA</w:t>
      </w:r>
      <w:bookmarkEnd w:id="27"/>
    </w:p>
    <w:p w14:paraId="5C5D8D62" w14:textId="2AD01B2D" w:rsidR="008D5DB5" w:rsidRDefault="002C6342" w:rsidP="00C57201">
      <w:pPr>
        <w:spacing w:line="276" w:lineRule="auto"/>
        <w:ind w:left="284"/>
        <w:rPr>
          <w:sz w:val="22"/>
        </w:rPr>
      </w:pPr>
      <w:r>
        <w:rPr>
          <w:sz w:val="22"/>
        </w:rPr>
        <w:t xml:space="preserve">A través de este </w:t>
      </w:r>
      <w:r w:rsidR="000745FD" w:rsidRPr="000745FD">
        <w:rPr>
          <w:sz w:val="22"/>
        </w:rPr>
        <w:t xml:space="preserve">componente </w:t>
      </w:r>
      <w:r w:rsidR="008D5DB5">
        <w:rPr>
          <w:sz w:val="22"/>
        </w:rPr>
        <w:t xml:space="preserve">se </w:t>
      </w:r>
      <w:r w:rsidR="008D5DB5" w:rsidRPr="008D5DB5">
        <w:rPr>
          <w:sz w:val="22"/>
        </w:rPr>
        <w:t>busca mejorar la calidad y el acceso a los trámites y servicios de las entidades públicas, mejorando la satisfacción de los ciudadanos y facilitando el ejercicio de sus derechos.</w:t>
      </w:r>
      <w:r w:rsidR="008D5DB5">
        <w:rPr>
          <w:sz w:val="22"/>
        </w:rPr>
        <w:t xml:space="preserve">  </w:t>
      </w:r>
    </w:p>
    <w:p w14:paraId="112148F0" w14:textId="5F150F20" w:rsidR="0040751A" w:rsidRDefault="00703DBF" w:rsidP="00C57201">
      <w:pPr>
        <w:spacing w:line="276" w:lineRule="auto"/>
        <w:ind w:left="284"/>
        <w:rPr>
          <w:sz w:val="22"/>
        </w:rPr>
      </w:pPr>
      <w:r>
        <w:rPr>
          <w:sz w:val="22"/>
        </w:rPr>
        <w:t>S</w:t>
      </w:r>
      <w:r w:rsidR="002C6342">
        <w:rPr>
          <w:sz w:val="22"/>
        </w:rPr>
        <w:t xml:space="preserve">e establecen </w:t>
      </w:r>
      <w:r w:rsidR="000745FD" w:rsidRPr="000745FD">
        <w:rPr>
          <w:sz w:val="22"/>
        </w:rPr>
        <w:t xml:space="preserve">los lineamientos para la garantía del derecho fundamental de acceso a la información pública, según el cual toda persona puede acceder a la información pública </w:t>
      </w:r>
      <w:r w:rsidR="002C6342">
        <w:rPr>
          <w:sz w:val="22"/>
        </w:rPr>
        <w:t xml:space="preserve">que es </w:t>
      </w:r>
      <w:r w:rsidR="000745FD" w:rsidRPr="000745FD">
        <w:rPr>
          <w:sz w:val="22"/>
        </w:rPr>
        <w:t>control</w:t>
      </w:r>
      <w:r w:rsidR="002C6342">
        <w:rPr>
          <w:sz w:val="22"/>
        </w:rPr>
        <w:t xml:space="preserve">ada por los sujetos obligados por </w:t>
      </w:r>
      <w:r w:rsidR="002C6342" w:rsidRPr="000745FD">
        <w:rPr>
          <w:sz w:val="22"/>
        </w:rPr>
        <w:t>la</w:t>
      </w:r>
      <w:r w:rsidR="000745FD" w:rsidRPr="000745FD">
        <w:rPr>
          <w:sz w:val="22"/>
        </w:rPr>
        <w:t xml:space="preserve"> ley, excepto la Información y los documentos </w:t>
      </w:r>
      <w:r w:rsidR="0040751A">
        <w:rPr>
          <w:sz w:val="22"/>
        </w:rPr>
        <w:t xml:space="preserve">sometidos a reserva por la Constitución Política o la ley. </w:t>
      </w:r>
    </w:p>
    <w:p w14:paraId="5AC6C897" w14:textId="77777777" w:rsidR="008C5CDA" w:rsidRPr="008C5CDA" w:rsidRDefault="008C5CDA" w:rsidP="00C57201">
      <w:pPr>
        <w:pStyle w:val="Prrafodelista"/>
        <w:spacing w:line="276" w:lineRule="auto"/>
        <w:rPr>
          <w:b/>
          <w:sz w:val="22"/>
        </w:rPr>
      </w:pPr>
    </w:p>
    <w:p w14:paraId="35E9BA8F" w14:textId="36A92586" w:rsidR="008C5CDA" w:rsidRPr="005D7640" w:rsidRDefault="008C5CDA" w:rsidP="005D7640">
      <w:pPr>
        <w:pStyle w:val="Ttulo2"/>
        <w:numPr>
          <w:ilvl w:val="0"/>
          <w:numId w:val="19"/>
        </w:numPr>
        <w:rPr>
          <w:rFonts w:ascii="Calibri" w:hAnsi="Calibri" w:cs="Calibri"/>
          <w:color w:val="auto"/>
          <w:sz w:val="22"/>
          <w:szCs w:val="22"/>
          <w:lang w:val="es-MX"/>
        </w:rPr>
      </w:pPr>
      <w:bookmarkStart w:id="28" w:name="_Toc157069411"/>
      <w:r w:rsidRPr="005D7640">
        <w:rPr>
          <w:rFonts w:ascii="Calibri" w:hAnsi="Calibri" w:cs="Calibri"/>
          <w:color w:val="auto"/>
          <w:sz w:val="22"/>
          <w:szCs w:val="22"/>
          <w:lang w:val="es-MX"/>
        </w:rPr>
        <w:t>RACIONALIZACIÓN DE TRÁMITES</w:t>
      </w:r>
      <w:bookmarkEnd w:id="28"/>
      <w:r w:rsidRPr="005D7640">
        <w:rPr>
          <w:rFonts w:ascii="Calibri" w:hAnsi="Calibri" w:cs="Calibri"/>
          <w:color w:val="auto"/>
          <w:sz w:val="22"/>
          <w:szCs w:val="22"/>
          <w:lang w:val="es-MX"/>
        </w:rPr>
        <w:t xml:space="preserve"> </w:t>
      </w:r>
    </w:p>
    <w:p w14:paraId="2A17D984" w14:textId="00A30E8B" w:rsidR="008C5CDA" w:rsidRPr="008D5DB5" w:rsidRDefault="008C5CDA" w:rsidP="00C57201">
      <w:pPr>
        <w:spacing w:line="276" w:lineRule="auto"/>
        <w:ind w:left="284"/>
        <w:rPr>
          <w:sz w:val="22"/>
        </w:rPr>
      </w:pPr>
      <w:r w:rsidRPr="008D5DB5">
        <w:rPr>
          <w:sz w:val="22"/>
        </w:rPr>
        <w:t>El objetivo es facilitarle al ciudadano el acceso a los trámites y servicios que brinda la administración pública, por lo que la SCRD ha implementado acciones normativas, administrativas y tecnológicas que buscan simplificar, estandarizar</w:t>
      </w:r>
      <w:r w:rsidR="000B41DA" w:rsidRPr="008D5DB5">
        <w:rPr>
          <w:sz w:val="22"/>
        </w:rPr>
        <w:t>,</w:t>
      </w:r>
      <w:r w:rsidRPr="008D5DB5">
        <w:rPr>
          <w:sz w:val="22"/>
        </w:rPr>
        <w:t xml:space="preserve"> optimizar y automatizar </w:t>
      </w:r>
      <w:r w:rsidR="000B41DA" w:rsidRPr="008D5DB5">
        <w:rPr>
          <w:sz w:val="22"/>
        </w:rPr>
        <w:t xml:space="preserve">varios </w:t>
      </w:r>
      <w:r w:rsidRPr="008D5DB5">
        <w:rPr>
          <w:sz w:val="22"/>
        </w:rPr>
        <w:t xml:space="preserve">trámites </w:t>
      </w:r>
      <w:r w:rsidR="000B41DA" w:rsidRPr="008D5DB5">
        <w:rPr>
          <w:sz w:val="22"/>
        </w:rPr>
        <w:t xml:space="preserve">a cargo de la Entidad. </w:t>
      </w:r>
    </w:p>
    <w:p w14:paraId="60C63395" w14:textId="3B3B3C80" w:rsidR="000B41DA" w:rsidRPr="008D5DB5" w:rsidRDefault="000B41DA" w:rsidP="00C57201">
      <w:pPr>
        <w:spacing w:after="0" w:line="276" w:lineRule="auto"/>
        <w:ind w:left="284"/>
        <w:rPr>
          <w:b/>
          <w:sz w:val="22"/>
        </w:rPr>
      </w:pPr>
      <w:r w:rsidRPr="008D5DB5">
        <w:rPr>
          <w:sz w:val="22"/>
        </w:rPr>
        <w:t xml:space="preserve">El componente </w:t>
      </w:r>
      <w:r w:rsidRPr="008D5DB5">
        <w:rPr>
          <w:b/>
          <w:sz w:val="22"/>
        </w:rPr>
        <w:t xml:space="preserve">Racionalización de Trámites </w:t>
      </w:r>
      <w:r w:rsidRPr="008D5DB5">
        <w:rPr>
          <w:sz w:val="22"/>
        </w:rPr>
        <w:t xml:space="preserve">se puede consultar en la versión preliminar de las acciones consolidadas en la Matriz en Excel </w:t>
      </w:r>
      <w:r w:rsidRPr="008D5DB5">
        <w:rPr>
          <w:rFonts w:cstheme="minorHAnsi"/>
          <w:sz w:val="22"/>
        </w:rPr>
        <w:t xml:space="preserve">del </w:t>
      </w:r>
      <w:r w:rsidRPr="008D5DB5">
        <w:rPr>
          <w:rFonts w:cstheme="minorHAnsi"/>
          <w:b/>
          <w:sz w:val="22"/>
        </w:rPr>
        <w:t>“Programa de Transparencia y Ética Pública -SCRD” – 2024</w:t>
      </w:r>
      <w:r w:rsidRPr="008D5DB5">
        <w:rPr>
          <w:b/>
          <w:sz w:val="22"/>
        </w:rPr>
        <w:t>.</w:t>
      </w:r>
    </w:p>
    <w:p w14:paraId="0F6C4CCD" w14:textId="77777777" w:rsidR="000B41DA" w:rsidRDefault="000B41DA" w:rsidP="00C57201">
      <w:pPr>
        <w:spacing w:after="0" w:line="276" w:lineRule="auto"/>
        <w:rPr>
          <w:b/>
          <w:sz w:val="22"/>
        </w:rPr>
      </w:pPr>
    </w:p>
    <w:p w14:paraId="553D28B9" w14:textId="013F1BF7" w:rsidR="006B7C73" w:rsidRDefault="00B411B2" w:rsidP="005D7640">
      <w:pPr>
        <w:pStyle w:val="Ttulo2"/>
        <w:numPr>
          <w:ilvl w:val="0"/>
          <w:numId w:val="19"/>
        </w:numPr>
        <w:rPr>
          <w:rFonts w:ascii="Calibri" w:hAnsi="Calibri" w:cs="Calibri"/>
          <w:color w:val="auto"/>
          <w:sz w:val="22"/>
          <w:szCs w:val="22"/>
          <w:lang w:val="es-MX"/>
        </w:rPr>
      </w:pPr>
      <w:bookmarkStart w:id="29" w:name="_Toc157069412"/>
      <w:r w:rsidRPr="005D7640">
        <w:rPr>
          <w:rFonts w:ascii="Calibri" w:hAnsi="Calibri" w:cs="Calibri"/>
          <w:color w:val="auto"/>
          <w:sz w:val="22"/>
          <w:szCs w:val="22"/>
          <w:lang w:val="es-MX"/>
        </w:rPr>
        <w:t>COMPONENTE DE APERTURA DE INFORMACIÓN Y DE DATOS ABIERTOS.</w:t>
      </w:r>
      <w:bookmarkEnd w:id="29"/>
    </w:p>
    <w:p w14:paraId="7B6A3E81" w14:textId="39A500EE" w:rsidR="00841C1A" w:rsidRDefault="00B76C56" w:rsidP="00C57201">
      <w:pPr>
        <w:spacing w:line="276" w:lineRule="auto"/>
        <w:ind w:left="284"/>
        <w:rPr>
          <w:sz w:val="22"/>
        </w:rPr>
      </w:pPr>
      <w:r w:rsidRPr="00B76C56">
        <w:rPr>
          <w:sz w:val="22"/>
        </w:rPr>
        <w:t>De acuerdo con el Documento Técnico Programas de Transparencia y étic</w:t>
      </w:r>
      <w:r w:rsidR="00841C1A">
        <w:rPr>
          <w:sz w:val="22"/>
        </w:rPr>
        <w:t xml:space="preserve">a pública del Distrito Capital de </w:t>
      </w:r>
      <w:r w:rsidR="00841C1A" w:rsidRPr="00B76C56">
        <w:rPr>
          <w:sz w:val="22"/>
        </w:rPr>
        <w:t>2022</w:t>
      </w:r>
      <w:r w:rsidR="00841C1A">
        <w:rPr>
          <w:sz w:val="22"/>
        </w:rPr>
        <w:t xml:space="preserve">, este componente </w:t>
      </w:r>
      <w:r w:rsidRPr="00B76C56">
        <w:rPr>
          <w:sz w:val="22"/>
        </w:rPr>
        <w:t xml:space="preserve">comprende iniciativas que permitan la apertura de datos para la ciudadanía y </w:t>
      </w:r>
      <w:r w:rsidR="00841C1A">
        <w:rPr>
          <w:sz w:val="22"/>
        </w:rPr>
        <w:t xml:space="preserve">los grupos de interés, </w:t>
      </w:r>
      <w:r w:rsidR="00841C1A" w:rsidRPr="00B76C56">
        <w:rPr>
          <w:sz w:val="22"/>
        </w:rPr>
        <w:t>la</w:t>
      </w:r>
      <w:r w:rsidRPr="00B76C56">
        <w:rPr>
          <w:sz w:val="22"/>
        </w:rPr>
        <w:t xml:space="preserve"> apertura de información presupuestal</w:t>
      </w:r>
      <w:r w:rsidR="00841C1A">
        <w:rPr>
          <w:sz w:val="22"/>
        </w:rPr>
        <w:t xml:space="preserve"> de ingresos, gastos e inversión.</w:t>
      </w:r>
      <w:r w:rsidRPr="00B76C56">
        <w:rPr>
          <w:sz w:val="22"/>
        </w:rPr>
        <w:t xml:space="preserve"> </w:t>
      </w:r>
    </w:p>
    <w:p w14:paraId="4CB5305C" w14:textId="1B3D02FE" w:rsidR="00B411B2" w:rsidRDefault="00B76C56" w:rsidP="00C57201">
      <w:pPr>
        <w:spacing w:after="0" w:line="276" w:lineRule="auto"/>
        <w:ind w:left="284"/>
        <w:rPr>
          <w:b/>
          <w:sz w:val="22"/>
        </w:rPr>
      </w:pPr>
      <w:r w:rsidRPr="00B76C56">
        <w:rPr>
          <w:sz w:val="22"/>
        </w:rPr>
        <w:t xml:space="preserve">El componente </w:t>
      </w:r>
      <w:r w:rsidRPr="00841C1A">
        <w:rPr>
          <w:b/>
          <w:sz w:val="22"/>
        </w:rPr>
        <w:t>Apertura de Información y Datos Abiertos</w:t>
      </w:r>
      <w:r w:rsidRPr="00B76C56">
        <w:rPr>
          <w:sz w:val="22"/>
        </w:rPr>
        <w:t xml:space="preserve"> para los ciudadanos se</w:t>
      </w:r>
      <w:r w:rsidR="00841C1A">
        <w:rPr>
          <w:sz w:val="22"/>
        </w:rPr>
        <w:t xml:space="preserve"> puede consultar en la versión preliminar de las acciones consolidadas en la Matriz en E</w:t>
      </w:r>
      <w:r w:rsidRPr="00B76C56">
        <w:rPr>
          <w:sz w:val="22"/>
        </w:rPr>
        <w:t xml:space="preserve">xcel </w:t>
      </w:r>
      <w:r w:rsidR="00841C1A" w:rsidRPr="00B76C56">
        <w:rPr>
          <w:rFonts w:cstheme="minorHAnsi"/>
          <w:sz w:val="22"/>
        </w:rPr>
        <w:t xml:space="preserve">del </w:t>
      </w:r>
      <w:r w:rsidR="00841C1A" w:rsidRPr="00B76C56">
        <w:rPr>
          <w:rFonts w:cstheme="minorHAnsi"/>
          <w:b/>
          <w:sz w:val="22"/>
        </w:rPr>
        <w:t>“Programa de Transparencia y Ética Pública -SCRD” – 2024</w:t>
      </w:r>
      <w:r w:rsidR="00841C1A">
        <w:rPr>
          <w:b/>
          <w:sz w:val="22"/>
        </w:rPr>
        <w:t>.</w:t>
      </w:r>
    </w:p>
    <w:p w14:paraId="57D72ECB" w14:textId="77777777" w:rsidR="008C5CDA" w:rsidRPr="00B76C56" w:rsidRDefault="008C5CDA" w:rsidP="00C57201">
      <w:pPr>
        <w:spacing w:after="0" w:line="276" w:lineRule="auto"/>
        <w:rPr>
          <w:b/>
          <w:sz w:val="22"/>
        </w:rPr>
      </w:pPr>
    </w:p>
    <w:p w14:paraId="0DFFECCA" w14:textId="3AA16431" w:rsidR="006B7C73" w:rsidRDefault="00B411B2" w:rsidP="005D7640">
      <w:pPr>
        <w:pStyle w:val="Ttulo2"/>
        <w:numPr>
          <w:ilvl w:val="0"/>
          <w:numId w:val="19"/>
        </w:numPr>
        <w:rPr>
          <w:rFonts w:ascii="Calibri" w:hAnsi="Calibri" w:cs="Calibri"/>
          <w:color w:val="auto"/>
          <w:sz w:val="22"/>
          <w:szCs w:val="22"/>
          <w:lang w:val="es-MX"/>
        </w:rPr>
      </w:pPr>
      <w:bookmarkStart w:id="30" w:name="_Toc157069413"/>
      <w:r w:rsidRPr="005D7640">
        <w:rPr>
          <w:rFonts w:ascii="Calibri" w:hAnsi="Calibri" w:cs="Calibri"/>
          <w:color w:val="auto"/>
          <w:sz w:val="22"/>
          <w:szCs w:val="22"/>
          <w:lang w:val="es-MX"/>
        </w:rPr>
        <w:lastRenderedPageBreak/>
        <w:t>COMPONENTE DE PARTICIPACIÓN E INNOVACIÓN EN LA GESTIÓN PÚBLICA.</w:t>
      </w:r>
      <w:bookmarkEnd w:id="30"/>
    </w:p>
    <w:p w14:paraId="5EBB8168" w14:textId="5C6D6119" w:rsidR="00C124A7" w:rsidRPr="00B76C56" w:rsidRDefault="00C124A7" w:rsidP="00C57201">
      <w:pPr>
        <w:spacing w:line="276" w:lineRule="auto"/>
        <w:ind w:left="284"/>
        <w:rPr>
          <w:sz w:val="22"/>
        </w:rPr>
      </w:pPr>
      <w:r w:rsidRPr="00B76C56">
        <w:rPr>
          <w:sz w:val="22"/>
        </w:rPr>
        <w:t>De acuerdo con el Documento Técnico Programas de Transparencia y Ética pública del Distrito Capital de 2022, este componente comprende las iniciativas de innovación por articulación institucional y las redes de innovación pública.</w:t>
      </w:r>
    </w:p>
    <w:p w14:paraId="57B4335B" w14:textId="21D2C056" w:rsidR="00B76C56" w:rsidRDefault="00B76C56" w:rsidP="00C57201">
      <w:pPr>
        <w:spacing w:after="0" w:line="276" w:lineRule="auto"/>
        <w:ind w:left="284"/>
        <w:rPr>
          <w:rFonts w:cstheme="minorHAnsi"/>
          <w:b/>
          <w:color w:val="0070C0"/>
          <w:sz w:val="22"/>
        </w:rPr>
      </w:pPr>
      <w:r w:rsidRPr="00B76C56">
        <w:rPr>
          <w:rFonts w:cstheme="minorHAnsi"/>
          <w:sz w:val="22"/>
        </w:rPr>
        <w:t xml:space="preserve">En el siguiente enlace, se registra la Versión Preliminar de las acciones consolidadas en la Matriz en Excel del </w:t>
      </w:r>
      <w:r w:rsidRPr="00B76C56">
        <w:rPr>
          <w:rFonts w:cstheme="minorHAnsi"/>
          <w:b/>
          <w:sz w:val="22"/>
        </w:rPr>
        <w:t xml:space="preserve">“Programa de Transparencia y Ética Pública -SCRD” – 2024, </w:t>
      </w:r>
      <w:r w:rsidRPr="00B76C56">
        <w:rPr>
          <w:rFonts w:cstheme="minorHAnsi"/>
          <w:sz w:val="22"/>
        </w:rPr>
        <w:t>en la cual se podrá consultar</w:t>
      </w:r>
      <w:r w:rsidRPr="00B76C56">
        <w:rPr>
          <w:rFonts w:cstheme="minorHAnsi"/>
          <w:b/>
          <w:sz w:val="22"/>
        </w:rPr>
        <w:t xml:space="preserve"> </w:t>
      </w:r>
      <w:r w:rsidRPr="00B76C56">
        <w:rPr>
          <w:rFonts w:cstheme="minorHAnsi"/>
          <w:sz w:val="22"/>
        </w:rPr>
        <w:t>el componente</w:t>
      </w:r>
      <w:r w:rsidRPr="00B76C56">
        <w:rPr>
          <w:rFonts w:cstheme="minorHAnsi"/>
          <w:b/>
          <w:color w:val="000000" w:themeColor="text1"/>
          <w:sz w:val="22"/>
        </w:rPr>
        <w:t xml:space="preserve"> </w:t>
      </w:r>
      <w:r w:rsidRPr="00B76C56">
        <w:rPr>
          <w:b/>
          <w:sz w:val="22"/>
        </w:rPr>
        <w:t>Participación e Innovación en la Gestión Pública</w:t>
      </w:r>
      <w:r>
        <w:rPr>
          <w:rFonts w:cstheme="minorHAnsi"/>
          <w:b/>
          <w:color w:val="0070C0"/>
          <w:sz w:val="22"/>
        </w:rPr>
        <w:t>.</w:t>
      </w:r>
    </w:p>
    <w:p w14:paraId="2D296122" w14:textId="1BD76C38" w:rsidR="00B76C56" w:rsidRDefault="00B76C56" w:rsidP="00C57201">
      <w:pPr>
        <w:spacing w:after="0" w:line="276" w:lineRule="auto"/>
        <w:rPr>
          <w:rFonts w:cstheme="minorHAnsi"/>
          <w:b/>
          <w:color w:val="0070C0"/>
          <w:sz w:val="22"/>
        </w:rPr>
      </w:pPr>
    </w:p>
    <w:p w14:paraId="263279FA" w14:textId="20E45E55" w:rsidR="006B7C73" w:rsidRPr="005D7640" w:rsidRDefault="00B411B2" w:rsidP="005D7640">
      <w:pPr>
        <w:pStyle w:val="Ttulo2"/>
        <w:numPr>
          <w:ilvl w:val="0"/>
          <w:numId w:val="19"/>
        </w:numPr>
        <w:rPr>
          <w:rFonts w:ascii="Calibri" w:hAnsi="Calibri" w:cs="Calibri"/>
          <w:color w:val="auto"/>
          <w:sz w:val="22"/>
          <w:szCs w:val="22"/>
          <w:lang w:val="es-MX"/>
        </w:rPr>
      </w:pPr>
      <w:bookmarkStart w:id="31" w:name="_Toc157069414"/>
      <w:r w:rsidRPr="005D7640">
        <w:rPr>
          <w:rFonts w:ascii="Calibri" w:hAnsi="Calibri" w:cs="Calibri"/>
          <w:color w:val="auto"/>
          <w:sz w:val="22"/>
          <w:szCs w:val="22"/>
          <w:lang w:val="es-MX"/>
        </w:rPr>
        <w:t>PROMOCIÓN DE LA INTEGRIGAD Y DE LA ÉTICA PÚBLICA</w:t>
      </w:r>
      <w:bookmarkEnd w:id="31"/>
      <w:r w:rsidRPr="005D7640">
        <w:rPr>
          <w:rFonts w:ascii="Calibri" w:hAnsi="Calibri" w:cs="Calibri"/>
          <w:color w:val="auto"/>
          <w:sz w:val="22"/>
          <w:szCs w:val="22"/>
          <w:lang w:val="es-MX"/>
        </w:rPr>
        <w:t xml:space="preserve"> </w:t>
      </w:r>
    </w:p>
    <w:p w14:paraId="2F3DBB12" w14:textId="4E1C0135" w:rsidR="007D1209" w:rsidRPr="007D1209" w:rsidRDefault="007D1209" w:rsidP="00C57201">
      <w:pPr>
        <w:spacing w:line="276" w:lineRule="auto"/>
        <w:ind w:left="360"/>
        <w:rPr>
          <w:sz w:val="22"/>
        </w:rPr>
      </w:pPr>
      <w:r w:rsidRPr="007D1209">
        <w:rPr>
          <w:sz w:val="22"/>
        </w:rPr>
        <w:t>Comprende iniciativas que permitan fortalecer la estrategia de lucha contra la corrupción, fomentar la integ</w:t>
      </w:r>
      <w:r>
        <w:rPr>
          <w:sz w:val="22"/>
        </w:rPr>
        <w:t>ridad y transparencia en la SCRD</w:t>
      </w:r>
      <w:r w:rsidRPr="007D1209">
        <w:rPr>
          <w:sz w:val="22"/>
        </w:rPr>
        <w:t xml:space="preserve"> mediante la definición y ejecución del Plan de Gestión de Integridad, promoc</w:t>
      </w:r>
      <w:r>
        <w:rPr>
          <w:sz w:val="22"/>
        </w:rPr>
        <w:t xml:space="preserve">ión de la cultura de integridad, la actualización de los Gestores de Ética </w:t>
      </w:r>
      <w:r w:rsidRPr="007D1209">
        <w:rPr>
          <w:sz w:val="22"/>
        </w:rPr>
        <w:t xml:space="preserve">y la gestión preventiva del conflicto de intereses. </w:t>
      </w:r>
    </w:p>
    <w:p w14:paraId="3883D749" w14:textId="3DCCAAED" w:rsidR="00B76C56" w:rsidRDefault="00B76C56" w:rsidP="00C57201">
      <w:pPr>
        <w:spacing w:after="0" w:line="276" w:lineRule="auto"/>
        <w:ind w:left="426"/>
        <w:rPr>
          <w:b/>
          <w:sz w:val="22"/>
        </w:rPr>
      </w:pPr>
      <w:r w:rsidRPr="00B76C56">
        <w:rPr>
          <w:rFonts w:cstheme="minorHAnsi"/>
          <w:sz w:val="22"/>
        </w:rPr>
        <w:t xml:space="preserve">En el siguiente enlace, se registra la Versión Preliminar de las acciones consolidadas en la Matriz en Excel del </w:t>
      </w:r>
      <w:r w:rsidRPr="00B76C56">
        <w:rPr>
          <w:rFonts w:cstheme="minorHAnsi"/>
          <w:b/>
          <w:sz w:val="22"/>
        </w:rPr>
        <w:t xml:space="preserve">“Programa de Transparencia y Ética Pública -SCRD” – 2024, </w:t>
      </w:r>
      <w:r w:rsidRPr="00B76C56">
        <w:rPr>
          <w:rFonts w:cstheme="minorHAnsi"/>
          <w:sz w:val="22"/>
        </w:rPr>
        <w:t>en la cual se podrá consultar</w:t>
      </w:r>
      <w:r w:rsidRPr="00B76C56">
        <w:rPr>
          <w:rFonts w:cstheme="minorHAnsi"/>
          <w:b/>
          <w:sz w:val="22"/>
        </w:rPr>
        <w:t xml:space="preserve"> </w:t>
      </w:r>
      <w:r w:rsidRPr="00B76C56">
        <w:rPr>
          <w:rFonts w:cstheme="minorHAnsi"/>
          <w:sz w:val="22"/>
        </w:rPr>
        <w:t>el componente</w:t>
      </w:r>
      <w:r w:rsidRPr="00B76C56">
        <w:rPr>
          <w:rFonts w:cstheme="minorHAnsi"/>
          <w:b/>
          <w:color w:val="000000" w:themeColor="text1"/>
          <w:sz w:val="22"/>
        </w:rPr>
        <w:t xml:space="preserve"> </w:t>
      </w:r>
      <w:r w:rsidRPr="00B76C56">
        <w:rPr>
          <w:b/>
          <w:sz w:val="22"/>
        </w:rPr>
        <w:t>P</w:t>
      </w:r>
      <w:r>
        <w:rPr>
          <w:b/>
          <w:sz w:val="22"/>
        </w:rPr>
        <w:t xml:space="preserve">romoción de la Integridad y de la Ética Pública. </w:t>
      </w:r>
    </w:p>
    <w:p w14:paraId="6A1A08B3" w14:textId="77777777" w:rsidR="005D7640" w:rsidRPr="001634D7" w:rsidRDefault="005D7640" w:rsidP="00C57201">
      <w:pPr>
        <w:spacing w:after="0" w:line="276" w:lineRule="auto"/>
        <w:ind w:left="426"/>
        <w:rPr>
          <w:rFonts w:cstheme="minorHAnsi"/>
          <w:b/>
          <w:color w:val="0070C0"/>
          <w:sz w:val="22"/>
        </w:rPr>
      </w:pPr>
    </w:p>
    <w:p w14:paraId="56622960" w14:textId="77777777" w:rsidR="001634D7" w:rsidRPr="00804B46" w:rsidRDefault="007F6635" w:rsidP="00804B46">
      <w:pPr>
        <w:pStyle w:val="Ttulo2"/>
        <w:numPr>
          <w:ilvl w:val="0"/>
          <w:numId w:val="19"/>
        </w:numPr>
        <w:spacing w:before="0"/>
        <w:ind w:left="426"/>
        <w:rPr>
          <w:rFonts w:asciiTheme="minorHAnsi" w:hAnsiTheme="minorHAnsi" w:cstheme="minorHAnsi"/>
          <w:color w:val="000000" w:themeColor="text1"/>
          <w:sz w:val="22"/>
          <w:szCs w:val="22"/>
          <w:lang w:val="es-MX"/>
        </w:rPr>
      </w:pPr>
      <w:bookmarkStart w:id="32" w:name="_Toc157069415"/>
      <w:r w:rsidRPr="00804B46">
        <w:rPr>
          <w:rFonts w:ascii="Calibri" w:hAnsi="Calibri" w:cs="Calibri"/>
          <w:color w:val="000000" w:themeColor="text1"/>
          <w:sz w:val="22"/>
          <w:szCs w:val="22"/>
          <w:lang w:val="es-MX"/>
        </w:rPr>
        <w:t>GESTIÓN DEL RIESGO DE CORRUPCIÓN – MAPA DE RIESGOS DE CORRUPCIÓN</w:t>
      </w:r>
      <w:bookmarkEnd w:id="32"/>
    </w:p>
    <w:p w14:paraId="3B7D204E" w14:textId="287CCA1B" w:rsidR="000745FD" w:rsidRPr="001634D7" w:rsidRDefault="000745FD" w:rsidP="00804B46">
      <w:pPr>
        <w:pStyle w:val="Ttulo2"/>
        <w:spacing w:before="0"/>
        <w:ind w:left="426"/>
        <w:rPr>
          <w:rFonts w:asciiTheme="minorHAnsi" w:hAnsiTheme="minorHAnsi" w:cstheme="minorHAnsi"/>
          <w:sz w:val="22"/>
          <w:szCs w:val="22"/>
          <w:lang w:val="es-MX"/>
        </w:rPr>
      </w:pPr>
      <w:r w:rsidRPr="00804B46">
        <w:rPr>
          <w:rFonts w:asciiTheme="minorHAnsi" w:hAnsiTheme="minorHAnsi" w:cstheme="minorHAnsi"/>
          <w:b w:val="0"/>
          <w:bCs/>
          <w:color w:val="000000" w:themeColor="text1"/>
          <w:sz w:val="22"/>
          <w:szCs w:val="22"/>
          <w:lang w:val="es-MX"/>
        </w:rPr>
        <w:t>Para o</w:t>
      </w:r>
      <w:r w:rsidRPr="001634D7">
        <w:rPr>
          <w:rFonts w:asciiTheme="minorHAnsi" w:hAnsiTheme="minorHAnsi" w:cstheme="minorHAnsi"/>
          <w:b w:val="0"/>
          <w:bCs/>
          <w:color w:val="00000A"/>
          <w:sz w:val="22"/>
          <w:szCs w:val="22"/>
          <w:lang w:val="es-MX"/>
        </w:rPr>
        <w:t>rientar la correcta identificación, análisis y evaluación de riesgos, la SCRD cuenta con la Política de Administración de Riesgos v2 aprobada en la sesión del Comité de Coordinación de Control Interno del 24 de enero de 2023, según Acta 01 de 2023</w:t>
      </w:r>
      <w:r w:rsidRPr="001634D7">
        <w:rPr>
          <w:rFonts w:asciiTheme="minorHAnsi" w:hAnsiTheme="minorHAnsi" w:cstheme="minorHAnsi"/>
          <w:color w:val="00000A"/>
          <w:sz w:val="22"/>
          <w:szCs w:val="22"/>
          <w:lang w:val="es-MX"/>
        </w:rPr>
        <w:t>.</w:t>
      </w:r>
    </w:p>
    <w:p w14:paraId="4A4D224F" w14:textId="57D89C25" w:rsidR="000745FD" w:rsidRPr="000745FD" w:rsidRDefault="003424E3" w:rsidP="00C57201">
      <w:pPr>
        <w:pStyle w:val="NormalWeb"/>
        <w:spacing w:before="240" w:after="240" w:line="276" w:lineRule="auto"/>
        <w:ind w:left="426"/>
        <w:rPr>
          <w:rFonts w:asciiTheme="minorHAnsi" w:hAnsiTheme="minorHAnsi" w:cstheme="minorHAnsi"/>
          <w:sz w:val="22"/>
          <w:szCs w:val="22"/>
          <w:lang w:val="es-MX"/>
        </w:rPr>
      </w:pPr>
      <w:r>
        <w:rPr>
          <w:rFonts w:asciiTheme="minorHAnsi" w:hAnsiTheme="minorHAnsi" w:cstheme="minorHAnsi"/>
          <w:color w:val="00000A"/>
          <w:sz w:val="22"/>
          <w:szCs w:val="22"/>
          <w:lang w:val="es-MX"/>
        </w:rPr>
        <w:t>La Política de Riesgos</w:t>
      </w:r>
      <w:r w:rsidR="006A7FF3">
        <w:rPr>
          <w:rFonts w:asciiTheme="minorHAnsi" w:hAnsiTheme="minorHAnsi" w:cstheme="minorHAnsi"/>
          <w:color w:val="00000A"/>
          <w:sz w:val="22"/>
          <w:szCs w:val="22"/>
          <w:lang w:val="es-MX"/>
        </w:rPr>
        <w:t xml:space="preserve"> </w:t>
      </w:r>
      <w:r w:rsidR="000745FD" w:rsidRPr="000745FD">
        <w:rPr>
          <w:rFonts w:asciiTheme="minorHAnsi" w:hAnsiTheme="minorHAnsi" w:cstheme="minorHAnsi"/>
          <w:color w:val="00000A"/>
          <w:sz w:val="22"/>
          <w:szCs w:val="22"/>
          <w:lang w:val="es-MX"/>
        </w:rPr>
        <w:t>cumple con los parámetros establecidos por el Departamento Administrativo de la Función Pública- DAFP, toda vez que contempla entre otros, el objetivo, el alcance, los responsables, los niveles de calificación de probabilidad e impacto, lineamientos precisos para el tratamiento, el apetito, tolerancia y manejo adecuado de los riesgos.</w:t>
      </w:r>
    </w:p>
    <w:p w14:paraId="423F74B0" w14:textId="5F44C12C" w:rsidR="000745FD" w:rsidRPr="000745FD" w:rsidRDefault="000745FD" w:rsidP="00C57201">
      <w:pPr>
        <w:pStyle w:val="NormalWeb"/>
        <w:spacing w:before="240" w:after="240" w:line="276" w:lineRule="auto"/>
        <w:ind w:left="426"/>
        <w:rPr>
          <w:rFonts w:asciiTheme="minorHAnsi" w:hAnsiTheme="minorHAnsi" w:cstheme="minorHAnsi"/>
          <w:sz w:val="22"/>
          <w:szCs w:val="22"/>
          <w:lang w:val="es-MX"/>
        </w:rPr>
      </w:pPr>
      <w:r w:rsidRPr="000745FD">
        <w:rPr>
          <w:rFonts w:asciiTheme="minorHAnsi" w:hAnsiTheme="minorHAnsi" w:cstheme="minorHAnsi"/>
          <w:color w:val="00000A"/>
          <w:sz w:val="22"/>
          <w:szCs w:val="22"/>
          <w:lang w:val="es-MX"/>
        </w:rPr>
        <w:t xml:space="preserve">Desde enero 2023, se publicaron los mapas de riesgos de gestión y corrupción en el link: </w:t>
      </w:r>
      <w:hyperlink r:id="rId10" w:history="1">
        <w:r w:rsidRPr="000745FD">
          <w:rPr>
            <w:rStyle w:val="Hipervnculo"/>
            <w:rFonts w:asciiTheme="minorHAnsi" w:hAnsiTheme="minorHAnsi" w:cstheme="minorHAnsi"/>
            <w:color w:val="1155CC"/>
            <w:sz w:val="22"/>
            <w:szCs w:val="22"/>
            <w:lang w:val="es-MX"/>
          </w:rPr>
          <w:t>https://intranet.culturarecreacionydeporte.gov.co/riesgos</w:t>
        </w:r>
      </w:hyperlink>
      <w:r w:rsidRPr="000745FD">
        <w:rPr>
          <w:rFonts w:asciiTheme="minorHAnsi" w:hAnsiTheme="minorHAnsi" w:cstheme="minorHAnsi"/>
          <w:color w:val="00000A"/>
          <w:sz w:val="22"/>
          <w:szCs w:val="22"/>
          <w:lang w:val="es-MX"/>
        </w:rPr>
        <w:t xml:space="preserve">, en el cual </w:t>
      </w:r>
      <w:r w:rsidR="000C3049" w:rsidRPr="000745FD">
        <w:rPr>
          <w:rFonts w:asciiTheme="minorHAnsi" w:hAnsiTheme="minorHAnsi" w:cstheme="minorHAnsi"/>
          <w:color w:val="00000A"/>
          <w:sz w:val="22"/>
          <w:szCs w:val="22"/>
          <w:lang w:val="es-MX"/>
        </w:rPr>
        <w:t>a</w:t>
      </w:r>
      <w:r w:rsidR="000C3049">
        <w:rPr>
          <w:rFonts w:asciiTheme="minorHAnsi" w:hAnsiTheme="minorHAnsi" w:cstheme="minorHAnsi"/>
          <w:color w:val="00000A"/>
          <w:sz w:val="22"/>
          <w:szCs w:val="22"/>
          <w:lang w:val="es-MX"/>
        </w:rPr>
        <w:t>l</w:t>
      </w:r>
      <w:r w:rsidRPr="000745FD">
        <w:rPr>
          <w:rFonts w:asciiTheme="minorHAnsi" w:hAnsiTheme="minorHAnsi" w:cstheme="minorHAnsi"/>
          <w:color w:val="00000A"/>
          <w:sz w:val="22"/>
          <w:szCs w:val="22"/>
          <w:lang w:val="es-MX"/>
        </w:rPr>
        <w:t xml:space="preserve"> seleccionar los Riesgos 2023, enlaza  con el link de transparencia</w:t>
      </w:r>
      <w:r w:rsidR="006A7FF3">
        <w:rPr>
          <w:rFonts w:asciiTheme="minorHAnsi" w:hAnsiTheme="minorHAnsi" w:cstheme="minorHAnsi"/>
          <w:color w:val="00000A"/>
          <w:sz w:val="22"/>
          <w:szCs w:val="22"/>
          <w:lang w:val="es-MX"/>
        </w:rPr>
        <w:t xml:space="preserve"> y acceso a la información</w:t>
      </w:r>
      <w:r w:rsidRPr="000745FD">
        <w:rPr>
          <w:rFonts w:asciiTheme="minorHAnsi" w:hAnsiTheme="minorHAnsi" w:cstheme="minorHAnsi"/>
          <w:color w:val="00000A"/>
          <w:sz w:val="22"/>
          <w:szCs w:val="22"/>
          <w:lang w:val="es-MX"/>
        </w:rPr>
        <w:t xml:space="preserve">, </w:t>
      </w:r>
      <w:r w:rsidR="006A7FF3">
        <w:rPr>
          <w:rFonts w:asciiTheme="minorHAnsi" w:hAnsiTheme="minorHAnsi" w:cstheme="minorHAnsi"/>
          <w:color w:val="00000A"/>
          <w:sz w:val="22"/>
          <w:szCs w:val="22"/>
          <w:lang w:val="es-MX"/>
        </w:rPr>
        <w:t xml:space="preserve">facilitando </w:t>
      </w:r>
      <w:r w:rsidRPr="000745FD">
        <w:rPr>
          <w:rFonts w:asciiTheme="minorHAnsi" w:hAnsiTheme="minorHAnsi" w:cstheme="minorHAnsi"/>
          <w:color w:val="00000A"/>
          <w:sz w:val="22"/>
          <w:szCs w:val="22"/>
          <w:lang w:val="es-MX"/>
        </w:rPr>
        <w:t>la consulta de todos los grupos de valor.</w:t>
      </w:r>
    </w:p>
    <w:p w14:paraId="176C5131" w14:textId="4B2ED254" w:rsidR="000745FD" w:rsidRDefault="000745FD" w:rsidP="00C57201">
      <w:pPr>
        <w:pStyle w:val="NormalWeb"/>
        <w:spacing w:before="240" w:after="240" w:line="276" w:lineRule="auto"/>
        <w:ind w:left="426"/>
        <w:rPr>
          <w:rFonts w:asciiTheme="minorHAnsi" w:hAnsiTheme="minorHAnsi" w:cstheme="minorHAnsi"/>
          <w:sz w:val="22"/>
          <w:szCs w:val="22"/>
          <w:lang w:val="es-MX"/>
        </w:rPr>
      </w:pPr>
      <w:r w:rsidRPr="000745FD">
        <w:rPr>
          <w:rFonts w:asciiTheme="minorHAnsi" w:hAnsiTheme="minorHAnsi" w:cstheme="minorHAnsi"/>
          <w:color w:val="00000A"/>
          <w:sz w:val="22"/>
          <w:szCs w:val="22"/>
          <w:lang w:val="es-MX"/>
        </w:rPr>
        <w:t>En la Política de Administración de riesgos se establece el Ciclo de control y reporte planes de acción de riesgos de Gestión, Corrupción y Seguridad de la Información:</w:t>
      </w:r>
    </w:p>
    <w:p w14:paraId="5E47BD80" w14:textId="3A529D30" w:rsidR="006A7FF3" w:rsidRPr="000745FD" w:rsidRDefault="006A7FF3" w:rsidP="00C57201">
      <w:pPr>
        <w:pStyle w:val="NormalWeb"/>
        <w:spacing w:before="240" w:after="240" w:line="276" w:lineRule="auto"/>
        <w:rPr>
          <w:rFonts w:asciiTheme="minorHAnsi" w:hAnsiTheme="minorHAnsi" w:cstheme="minorHAnsi"/>
          <w:sz w:val="22"/>
          <w:szCs w:val="22"/>
          <w:lang w:val="es-MX"/>
        </w:rPr>
      </w:pPr>
      <w:r>
        <w:rPr>
          <w:rFonts w:ascii="Arial" w:hAnsi="Arial" w:cs="Arial"/>
          <w:noProof/>
          <w:color w:val="00000A"/>
          <w:sz w:val="20"/>
          <w:szCs w:val="20"/>
          <w:bdr w:val="none" w:sz="0" w:space="0" w:color="auto" w:frame="1"/>
        </w:rPr>
        <w:lastRenderedPageBreak/>
        <w:drawing>
          <wp:inline distT="0" distB="0" distL="0" distR="0" wp14:anchorId="0E6503A5" wp14:editId="555318B9">
            <wp:extent cx="5754012" cy="2562447"/>
            <wp:effectExtent l="0" t="0" r="0" b="9525"/>
            <wp:docPr id="1" name="Imagen 1" descr="https://lh7-us.googleusercontent.com/eD-zmJlGyTMOY7GjJXiehTbp6DjHbaLfz01jbd99wl6AupyhF0LztDEruFuVFTFFG561dM04mvJhu9Vg9ovm6RbRQzssJT3AmUWEzUaYQ0UgURUgJhsgUHJAZ2cMfgjg-Z12qceRxX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eD-zmJlGyTMOY7GjJXiehTbp6DjHbaLfz01jbd99wl6AupyhF0LztDEruFuVFTFFG561dM04mvJhu9Vg9ovm6RbRQzssJT3AmUWEzUaYQ0UgURUgJhsgUHJAZ2cMfgjg-Z12qceRxXT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634" cy="2601913"/>
                    </a:xfrm>
                    <a:prstGeom prst="rect">
                      <a:avLst/>
                    </a:prstGeom>
                    <a:noFill/>
                    <a:ln>
                      <a:noFill/>
                    </a:ln>
                  </pic:spPr>
                </pic:pic>
              </a:graphicData>
            </a:graphic>
          </wp:inline>
        </w:drawing>
      </w:r>
    </w:p>
    <w:p w14:paraId="23111A9E" w14:textId="4C041B4E" w:rsidR="006A7FF3" w:rsidRPr="003A2E1A" w:rsidRDefault="006A7FF3" w:rsidP="00C57201">
      <w:pPr>
        <w:pStyle w:val="NormalWeb"/>
        <w:spacing w:before="240" w:after="240" w:line="276" w:lineRule="auto"/>
        <w:ind w:left="426"/>
        <w:rPr>
          <w:rFonts w:asciiTheme="minorHAnsi" w:hAnsiTheme="minorHAnsi" w:cstheme="minorHAnsi"/>
          <w:sz w:val="22"/>
          <w:szCs w:val="22"/>
          <w:lang w:val="es-MX"/>
        </w:rPr>
      </w:pPr>
      <w:r w:rsidRPr="003A2E1A">
        <w:rPr>
          <w:rFonts w:asciiTheme="minorHAnsi" w:hAnsiTheme="minorHAnsi" w:cstheme="minorHAnsi"/>
          <w:color w:val="00000A"/>
          <w:sz w:val="22"/>
          <w:szCs w:val="22"/>
          <w:lang w:val="es-MX"/>
        </w:rPr>
        <w:t>Por lo tanto, la Oficina Asesora de Planeación</w:t>
      </w:r>
      <w:r w:rsidR="003A2E1A" w:rsidRPr="003A2E1A">
        <w:rPr>
          <w:rFonts w:asciiTheme="minorHAnsi" w:hAnsiTheme="minorHAnsi" w:cstheme="minorHAnsi"/>
          <w:color w:val="00000A"/>
          <w:sz w:val="22"/>
          <w:szCs w:val="22"/>
          <w:lang w:val="es-MX"/>
        </w:rPr>
        <w:t>,</w:t>
      </w:r>
      <w:r w:rsidRPr="003A2E1A">
        <w:rPr>
          <w:rFonts w:asciiTheme="minorHAnsi" w:hAnsiTheme="minorHAnsi" w:cstheme="minorHAnsi"/>
          <w:color w:val="00000A"/>
          <w:sz w:val="22"/>
          <w:szCs w:val="22"/>
          <w:lang w:val="es-MX"/>
        </w:rPr>
        <w:t xml:space="preserve"> como segunda línea de defensa realizó cuatro informes de monitoreo de riesgos que se encuentran publicados en el siguiente link:</w:t>
      </w:r>
    </w:p>
    <w:p w14:paraId="48CDE88A" w14:textId="77777777" w:rsidR="003A2E1A" w:rsidRPr="003A2E1A" w:rsidRDefault="00B901D9" w:rsidP="00C57201">
      <w:pPr>
        <w:pStyle w:val="NormalWeb"/>
        <w:spacing w:before="240" w:after="240" w:line="276" w:lineRule="auto"/>
        <w:ind w:left="426"/>
        <w:rPr>
          <w:rFonts w:asciiTheme="minorHAnsi" w:hAnsiTheme="minorHAnsi" w:cstheme="minorHAnsi"/>
          <w:color w:val="00000A"/>
          <w:sz w:val="22"/>
          <w:szCs w:val="22"/>
          <w:lang w:val="es-MX"/>
        </w:rPr>
      </w:pPr>
      <w:hyperlink r:id="rId12" w:history="1">
        <w:r w:rsidR="006A7FF3" w:rsidRPr="003A2E1A">
          <w:rPr>
            <w:rStyle w:val="Hipervnculo"/>
            <w:rFonts w:asciiTheme="minorHAnsi" w:hAnsiTheme="minorHAnsi" w:cstheme="minorHAnsi"/>
            <w:color w:val="1155CC"/>
            <w:sz w:val="22"/>
            <w:szCs w:val="22"/>
            <w:lang w:val="es-MX"/>
          </w:rPr>
          <w:t>https://www.culturarecreacionydeporte.gov.co/es/transparencia-acceso-informacion-publica/planeacion-presupuesto-informes/informes-de-monitoreo-de-riesgos</w:t>
        </w:r>
      </w:hyperlink>
      <w:r w:rsidR="006A7FF3" w:rsidRPr="003A2E1A">
        <w:rPr>
          <w:rFonts w:asciiTheme="minorHAnsi" w:hAnsiTheme="minorHAnsi" w:cstheme="minorHAnsi"/>
          <w:color w:val="00000A"/>
          <w:sz w:val="22"/>
          <w:szCs w:val="22"/>
          <w:lang w:val="es-MX"/>
        </w:rPr>
        <w:t xml:space="preserve">. </w:t>
      </w:r>
    </w:p>
    <w:p w14:paraId="6236ED66" w14:textId="7F74CB7A" w:rsidR="006A7FF3" w:rsidRPr="003A2E1A" w:rsidRDefault="003A2E1A" w:rsidP="00C57201">
      <w:pPr>
        <w:pStyle w:val="NormalWeb"/>
        <w:spacing w:before="240" w:after="240" w:line="276" w:lineRule="auto"/>
        <w:ind w:left="360"/>
        <w:rPr>
          <w:rFonts w:asciiTheme="minorHAnsi" w:hAnsiTheme="minorHAnsi" w:cstheme="minorHAnsi"/>
          <w:sz w:val="22"/>
          <w:szCs w:val="22"/>
          <w:lang w:val="es-MX"/>
        </w:rPr>
      </w:pPr>
      <w:r w:rsidRPr="003A2E1A">
        <w:rPr>
          <w:rFonts w:asciiTheme="minorHAnsi" w:hAnsiTheme="minorHAnsi" w:cstheme="minorHAnsi"/>
          <w:color w:val="00000A"/>
          <w:sz w:val="22"/>
          <w:szCs w:val="22"/>
          <w:lang w:val="es-MX"/>
        </w:rPr>
        <w:t xml:space="preserve">Los </w:t>
      </w:r>
      <w:r w:rsidR="006A7FF3" w:rsidRPr="003A2E1A">
        <w:rPr>
          <w:rFonts w:asciiTheme="minorHAnsi" w:hAnsiTheme="minorHAnsi" w:cstheme="minorHAnsi"/>
          <w:color w:val="00000A"/>
          <w:sz w:val="22"/>
          <w:szCs w:val="22"/>
          <w:lang w:val="es-MX"/>
        </w:rPr>
        <w:t>informes evidencian el monitoreo a los planes de tratamiento de riesgos</w:t>
      </w:r>
      <w:r w:rsidR="00A60F5E">
        <w:rPr>
          <w:rFonts w:asciiTheme="minorHAnsi" w:hAnsiTheme="minorHAnsi" w:cstheme="minorHAnsi"/>
          <w:color w:val="00000A"/>
          <w:sz w:val="22"/>
          <w:szCs w:val="22"/>
          <w:lang w:val="es-MX"/>
        </w:rPr>
        <w:t xml:space="preserve">, extractando las siguientes conclusiones </w:t>
      </w:r>
      <w:r w:rsidR="006A7FF3" w:rsidRPr="003A2E1A">
        <w:rPr>
          <w:rFonts w:asciiTheme="minorHAnsi" w:hAnsiTheme="minorHAnsi" w:cstheme="minorHAnsi"/>
          <w:color w:val="00000A"/>
          <w:sz w:val="22"/>
          <w:szCs w:val="22"/>
          <w:lang w:val="es-MX"/>
        </w:rPr>
        <w:t>sobre el periodo correspondiente</w:t>
      </w:r>
      <w:r w:rsidR="00A60F5E">
        <w:rPr>
          <w:rFonts w:asciiTheme="minorHAnsi" w:hAnsiTheme="minorHAnsi" w:cstheme="minorHAnsi"/>
          <w:color w:val="00000A"/>
          <w:sz w:val="22"/>
          <w:szCs w:val="22"/>
          <w:lang w:val="es-MX"/>
        </w:rPr>
        <w:t xml:space="preserve">: </w:t>
      </w:r>
    </w:p>
    <w:p w14:paraId="3DBCE5CB" w14:textId="6F21A4CA" w:rsidR="00223EB9" w:rsidRPr="00223EB9" w:rsidRDefault="00223EB9" w:rsidP="00C57201">
      <w:pPr>
        <w:pStyle w:val="NormalWeb"/>
        <w:numPr>
          <w:ilvl w:val="0"/>
          <w:numId w:val="13"/>
        </w:numPr>
        <w:spacing w:before="240" w:after="240" w:line="276" w:lineRule="auto"/>
        <w:rPr>
          <w:rFonts w:asciiTheme="minorHAnsi" w:hAnsiTheme="minorHAnsi" w:cstheme="minorHAnsi"/>
          <w:sz w:val="22"/>
          <w:szCs w:val="22"/>
          <w:lang w:val="es-MX"/>
        </w:rPr>
      </w:pPr>
      <w:r>
        <w:rPr>
          <w:rFonts w:asciiTheme="minorHAnsi" w:hAnsiTheme="minorHAnsi" w:cstheme="minorHAnsi"/>
          <w:color w:val="00000A"/>
          <w:sz w:val="22"/>
          <w:szCs w:val="22"/>
          <w:lang w:val="es-MX"/>
        </w:rPr>
        <w:t>Es necesario que e</w:t>
      </w:r>
      <w:r w:rsidR="00A60F5E" w:rsidRPr="00223EB9">
        <w:rPr>
          <w:rFonts w:asciiTheme="minorHAnsi" w:hAnsiTheme="minorHAnsi" w:cstheme="minorHAnsi"/>
          <w:color w:val="00000A"/>
          <w:sz w:val="22"/>
          <w:szCs w:val="22"/>
          <w:lang w:val="es-MX"/>
        </w:rPr>
        <w:t>l 30%</w:t>
      </w:r>
      <w:r>
        <w:rPr>
          <w:rFonts w:asciiTheme="minorHAnsi" w:hAnsiTheme="minorHAnsi" w:cstheme="minorHAnsi"/>
          <w:color w:val="00000A"/>
          <w:sz w:val="22"/>
          <w:szCs w:val="22"/>
          <w:lang w:val="es-MX"/>
        </w:rPr>
        <w:t xml:space="preserve"> de los procesos lleven</w:t>
      </w:r>
      <w:r w:rsidR="00A60F5E" w:rsidRPr="00223EB9">
        <w:rPr>
          <w:rFonts w:asciiTheme="minorHAnsi" w:hAnsiTheme="minorHAnsi" w:cstheme="minorHAnsi"/>
          <w:color w:val="00000A"/>
          <w:sz w:val="22"/>
          <w:szCs w:val="22"/>
          <w:lang w:val="es-MX"/>
        </w:rPr>
        <w:t xml:space="preserve"> a cabo el seguimiento y ejecución de las acciones para mitigar los Riesgos de Gestión y Corrupción </w:t>
      </w:r>
      <w:r w:rsidR="003A2E1A" w:rsidRPr="00223EB9">
        <w:rPr>
          <w:rFonts w:asciiTheme="minorHAnsi" w:hAnsiTheme="minorHAnsi" w:cstheme="minorHAnsi"/>
          <w:color w:val="00000A"/>
          <w:sz w:val="22"/>
          <w:szCs w:val="22"/>
          <w:lang w:val="es-MX"/>
        </w:rPr>
        <w:t>con la periodicidad definida en el Plan de tratamiento</w:t>
      </w:r>
      <w:r w:rsidR="00CA1FE6" w:rsidRPr="00223EB9">
        <w:rPr>
          <w:rFonts w:asciiTheme="minorHAnsi" w:hAnsiTheme="minorHAnsi" w:cstheme="minorHAnsi"/>
          <w:color w:val="00000A"/>
          <w:sz w:val="22"/>
          <w:szCs w:val="22"/>
          <w:lang w:val="es-MX"/>
        </w:rPr>
        <w:t xml:space="preserve">. Por lo tanto, es necesario </w:t>
      </w:r>
      <w:r w:rsidR="003A2E1A" w:rsidRPr="00223EB9">
        <w:rPr>
          <w:rFonts w:asciiTheme="minorHAnsi" w:hAnsiTheme="minorHAnsi" w:cstheme="minorHAnsi"/>
          <w:color w:val="00000A"/>
          <w:sz w:val="22"/>
          <w:szCs w:val="22"/>
          <w:lang w:val="es-MX"/>
        </w:rPr>
        <w:t>fortalecer la cultura de seguimiento y ejecución en los tiempos establecidos.</w:t>
      </w:r>
      <w:r w:rsidRPr="00223EB9">
        <w:rPr>
          <w:rFonts w:asciiTheme="minorHAnsi" w:hAnsiTheme="minorHAnsi" w:cstheme="minorHAnsi"/>
          <w:sz w:val="22"/>
          <w:szCs w:val="22"/>
          <w:lang w:val="es-MX"/>
        </w:rPr>
        <w:t xml:space="preserve"> </w:t>
      </w:r>
    </w:p>
    <w:p w14:paraId="0F715704" w14:textId="6DE11F81" w:rsidR="0012627A" w:rsidRPr="0012627A" w:rsidRDefault="0012627A" w:rsidP="00C57201">
      <w:pPr>
        <w:pStyle w:val="NormalWeb"/>
        <w:numPr>
          <w:ilvl w:val="0"/>
          <w:numId w:val="13"/>
        </w:numPr>
        <w:spacing w:before="240" w:after="240" w:line="276" w:lineRule="auto"/>
        <w:rPr>
          <w:rFonts w:asciiTheme="minorHAnsi" w:hAnsiTheme="minorHAnsi" w:cstheme="minorHAnsi"/>
          <w:sz w:val="22"/>
          <w:szCs w:val="22"/>
          <w:lang w:val="es-MX"/>
        </w:rPr>
      </w:pPr>
      <w:r w:rsidRPr="0012627A">
        <w:rPr>
          <w:rFonts w:asciiTheme="minorHAnsi" w:hAnsiTheme="minorHAnsi" w:cstheme="minorHAnsi"/>
          <w:color w:val="00000A"/>
          <w:sz w:val="22"/>
          <w:szCs w:val="22"/>
          <w:lang w:val="es-MX"/>
        </w:rPr>
        <w:t xml:space="preserve">Es necesario que los </w:t>
      </w:r>
      <w:r w:rsidR="00223EB9" w:rsidRPr="0012627A">
        <w:rPr>
          <w:rFonts w:asciiTheme="minorHAnsi" w:hAnsiTheme="minorHAnsi" w:cstheme="minorHAnsi"/>
          <w:color w:val="00000A"/>
          <w:sz w:val="22"/>
          <w:szCs w:val="22"/>
          <w:lang w:val="es-MX"/>
        </w:rPr>
        <w:t>líderes de proces</w:t>
      </w:r>
      <w:r w:rsidRPr="0012627A">
        <w:rPr>
          <w:rFonts w:asciiTheme="minorHAnsi" w:hAnsiTheme="minorHAnsi" w:cstheme="minorHAnsi"/>
          <w:color w:val="00000A"/>
          <w:sz w:val="22"/>
          <w:szCs w:val="22"/>
          <w:lang w:val="es-MX"/>
        </w:rPr>
        <w:t xml:space="preserve">o </w:t>
      </w:r>
      <w:r w:rsidR="00223EB9" w:rsidRPr="0012627A">
        <w:rPr>
          <w:rFonts w:asciiTheme="minorHAnsi" w:hAnsiTheme="minorHAnsi" w:cstheme="minorHAnsi"/>
          <w:color w:val="00000A"/>
          <w:sz w:val="22"/>
          <w:szCs w:val="22"/>
          <w:lang w:val="es-MX"/>
        </w:rPr>
        <w:t>fortale</w:t>
      </w:r>
      <w:r w:rsidRPr="0012627A">
        <w:rPr>
          <w:rFonts w:asciiTheme="minorHAnsi" w:hAnsiTheme="minorHAnsi" w:cstheme="minorHAnsi"/>
          <w:color w:val="00000A"/>
          <w:sz w:val="22"/>
          <w:szCs w:val="22"/>
          <w:lang w:val="es-MX"/>
        </w:rPr>
        <w:t>z</w:t>
      </w:r>
      <w:r w:rsidR="00223EB9" w:rsidRPr="0012627A">
        <w:rPr>
          <w:rFonts w:asciiTheme="minorHAnsi" w:hAnsiTheme="minorHAnsi" w:cstheme="minorHAnsi"/>
          <w:color w:val="00000A"/>
          <w:sz w:val="22"/>
          <w:szCs w:val="22"/>
          <w:lang w:val="es-MX"/>
        </w:rPr>
        <w:t>c</w:t>
      </w:r>
      <w:r w:rsidRPr="0012627A">
        <w:rPr>
          <w:rFonts w:asciiTheme="minorHAnsi" w:hAnsiTheme="minorHAnsi" w:cstheme="minorHAnsi"/>
          <w:color w:val="00000A"/>
          <w:sz w:val="22"/>
          <w:szCs w:val="22"/>
          <w:lang w:val="es-MX"/>
        </w:rPr>
        <w:t>an en términos de oportunidad,</w:t>
      </w:r>
      <w:r w:rsidR="00223EB9" w:rsidRPr="0012627A">
        <w:rPr>
          <w:rFonts w:asciiTheme="minorHAnsi" w:hAnsiTheme="minorHAnsi" w:cstheme="minorHAnsi"/>
          <w:color w:val="00000A"/>
          <w:sz w:val="22"/>
          <w:szCs w:val="22"/>
          <w:lang w:val="es-MX"/>
        </w:rPr>
        <w:t xml:space="preserve"> el seguimiento a las acciones de control diseñadas frente a los Riesgos de Gestión, Corrupción y Seguridad de la Información, con el fin de dar cumplimiento a lo establecido en la “Política de administración de riesgos v2” y evitar su materialización</w:t>
      </w:r>
      <w:r w:rsidRPr="0012627A">
        <w:rPr>
          <w:rFonts w:asciiTheme="minorHAnsi" w:hAnsiTheme="minorHAnsi" w:cstheme="minorHAnsi"/>
          <w:color w:val="00000A"/>
          <w:sz w:val="22"/>
          <w:szCs w:val="22"/>
          <w:lang w:val="es-MX"/>
        </w:rPr>
        <w:t>.</w:t>
      </w:r>
      <w:r w:rsidRPr="0012627A">
        <w:rPr>
          <w:rFonts w:asciiTheme="minorHAnsi" w:hAnsiTheme="minorHAnsi" w:cstheme="minorHAnsi"/>
          <w:sz w:val="22"/>
          <w:szCs w:val="22"/>
          <w:lang w:val="es-MX"/>
        </w:rPr>
        <w:t xml:space="preserve"> </w:t>
      </w:r>
    </w:p>
    <w:p w14:paraId="5B42620F" w14:textId="5E4DA026" w:rsidR="003A2E1A" w:rsidRPr="0012627A" w:rsidRDefault="0012627A" w:rsidP="00C57201">
      <w:pPr>
        <w:pStyle w:val="NormalWeb"/>
        <w:numPr>
          <w:ilvl w:val="0"/>
          <w:numId w:val="13"/>
        </w:numPr>
        <w:spacing w:before="240" w:after="240" w:line="276" w:lineRule="auto"/>
        <w:rPr>
          <w:rFonts w:asciiTheme="minorHAnsi" w:hAnsiTheme="minorHAnsi" w:cstheme="minorHAnsi"/>
          <w:sz w:val="22"/>
          <w:szCs w:val="22"/>
          <w:lang w:val="es-MX"/>
        </w:rPr>
      </w:pPr>
      <w:r w:rsidRPr="0012627A">
        <w:rPr>
          <w:rFonts w:asciiTheme="minorHAnsi" w:hAnsiTheme="minorHAnsi" w:cstheme="minorHAnsi"/>
          <w:color w:val="00000A"/>
          <w:sz w:val="22"/>
          <w:szCs w:val="22"/>
          <w:lang w:val="es-MX"/>
        </w:rPr>
        <w:t>Se recomienda que l</w:t>
      </w:r>
      <w:r w:rsidR="003A2E1A" w:rsidRPr="0012627A">
        <w:rPr>
          <w:rFonts w:asciiTheme="minorHAnsi" w:hAnsiTheme="minorHAnsi" w:cstheme="minorHAnsi"/>
          <w:color w:val="00000A"/>
          <w:sz w:val="22"/>
          <w:szCs w:val="22"/>
          <w:lang w:val="es-MX"/>
        </w:rPr>
        <w:t>os líderes de proceso, como primera línea de defensa,</w:t>
      </w:r>
      <w:r w:rsidR="00223EB9" w:rsidRPr="0012627A">
        <w:rPr>
          <w:rFonts w:asciiTheme="minorHAnsi" w:hAnsiTheme="minorHAnsi" w:cstheme="minorHAnsi"/>
          <w:color w:val="00000A"/>
          <w:sz w:val="22"/>
          <w:szCs w:val="22"/>
          <w:lang w:val="es-MX"/>
        </w:rPr>
        <w:t xml:space="preserve"> profundizar</w:t>
      </w:r>
      <w:r w:rsidR="00CA1FE6" w:rsidRPr="0012627A">
        <w:rPr>
          <w:rFonts w:asciiTheme="minorHAnsi" w:hAnsiTheme="minorHAnsi" w:cstheme="minorHAnsi"/>
          <w:color w:val="00000A"/>
          <w:sz w:val="22"/>
          <w:szCs w:val="22"/>
          <w:lang w:val="es-MX"/>
        </w:rPr>
        <w:t xml:space="preserve"> </w:t>
      </w:r>
      <w:r w:rsidR="003A2E1A" w:rsidRPr="0012627A">
        <w:rPr>
          <w:rFonts w:asciiTheme="minorHAnsi" w:hAnsiTheme="minorHAnsi" w:cstheme="minorHAnsi"/>
          <w:color w:val="00000A"/>
          <w:sz w:val="22"/>
          <w:szCs w:val="22"/>
          <w:lang w:val="es-MX"/>
        </w:rPr>
        <w:t xml:space="preserve">el análisis de causas asociado a los riesgos, ampliando el análisis frente al contexto del proceso, </w:t>
      </w:r>
      <w:r w:rsidR="00223EB9" w:rsidRPr="0012627A">
        <w:rPr>
          <w:rFonts w:asciiTheme="minorHAnsi" w:hAnsiTheme="minorHAnsi" w:cstheme="minorHAnsi"/>
          <w:color w:val="00000A"/>
          <w:sz w:val="22"/>
          <w:szCs w:val="22"/>
          <w:lang w:val="es-MX"/>
        </w:rPr>
        <w:t xml:space="preserve">lo cual </w:t>
      </w:r>
      <w:r w:rsidR="003A2E1A" w:rsidRPr="0012627A">
        <w:rPr>
          <w:rFonts w:asciiTheme="minorHAnsi" w:hAnsiTheme="minorHAnsi" w:cstheme="minorHAnsi"/>
          <w:color w:val="00000A"/>
          <w:sz w:val="22"/>
          <w:szCs w:val="22"/>
          <w:lang w:val="es-MX"/>
        </w:rPr>
        <w:t>facilitará la revisión y ajuste de controles.</w:t>
      </w:r>
    </w:p>
    <w:p w14:paraId="7BD04229" w14:textId="53049FFD" w:rsidR="003A2E1A" w:rsidRPr="003424E3" w:rsidRDefault="00223EB9" w:rsidP="00C57201">
      <w:pPr>
        <w:pStyle w:val="NormalWeb"/>
        <w:numPr>
          <w:ilvl w:val="0"/>
          <w:numId w:val="13"/>
        </w:numPr>
        <w:spacing w:before="240" w:after="240" w:line="276" w:lineRule="auto"/>
        <w:rPr>
          <w:rFonts w:asciiTheme="minorHAnsi" w:hAnsiTheme="minorHAnsi" w:cstheme="minorHAnsi"/>
          <w:sz w:val="22"/>
          <w:szCs w:val="22"/>
          <w:lang w:val="es-MX"/>
        </w:rPr>
      </w:pPr>
      <w:r>
        <w:rPr>
          <w:rFonts w:asciiTheme="minorHAnsi" w:hAnsiTheme="minorHAnsi" w:cstheme="minorHAnsi"/>
          <w:color w:val="00000A"/>
          <w:sz w:val="22"/>
          <w:szCs w:val="22"/>
          <w:lang w:val="es-MX"/>
        </w:rPr>
        <w:lastRenderedPageBreak/>
        <w:t>L</w:t>
      </w:r>
      <w:r w:rsidR="003A2E1A" w:rsidRPr="003A2E1A">
        <w:rPr>
          <w:rFonts w:asciiTheme="minorHAnsi" w:hAnsiTheme="minorHAnsi" w:cstheme="minorHAnsi"/>
          <w:color w:val="00000A"/>
          <w:sz w:val="22"/>
          <w:szCs w:val="22"/>
          <w:lang w:val="es-MX"/>
        </w:rPr>
        <w:t>a Oficina Asesora de Planeación, como s</w:t>
      </w:r>
      <w:r>
        <w:rPr>
          <w:rFonts w:asciiTheme="minorHAnsi" w:hAnsiTheme="minorHAnsi" w:cstheme="minorHAnsi"/>
          <w:color w:val="00000A"/>
          <w:sz w:val="22"/>
          <w:szCs w:val="22"/>
          <w:lang w:val="es-MX"/>
        </w:rPr>
        <w:t xml:space="preserve">egunda línea de defensa, continuará realizando </w:t>
      </w:r>
      <w:r w:rsidR="003A2E1A" w:rsidRPr="003A2E1A">
        <w:rPr>
          <w:rFonts w:asciiTheme="minorHAnsi" w:hAnsiTheme="minorHAnsi" w:cstheme="minorHAnsi"/>
          <w:color w:val="00000A"/>
          <w:sz w:val="22"/>
          <w:szCs w:val="22"/>
          <w:lang w:val="es-MX"/>
        </w:rPr>
        <w:t>acompañamiento a la primera línea en la revisión de las causas asociadas a los riesgos y el diseño de controles.</w:t>
      </w:r>
    </w:p>
    <w:p w14:paraId="7846BE13" w14:textId="528BBFF9" w:rsidR="003A2E1A" w:rsidRDefault="0012627A" w:rsidP="00C57201">
      <w:pPr>
        <w:pStyle w:val="NormalWeb"/>
        <w:numPr>
          <w:ilvl w:val="0"/>
          <w:numId w:val="13"/>
        </w:numPr>
        <w:tabs>
          <w:tab w:val="left" w:pos="426"/>
        </w:tabs>
        <w:spacing w:before="240" w:after="240" w:line="276" w:lineRule="auto"/>
        <w:rPr>
          <w:rFonts w:asciiTheme="minorHAnsi" w:hAnsiTheme="minorHAnsi" w:cstheme="minorHAnsi"/>
          <w:sz w:val="22"/>
          <w:szCs w:val="22"/>
          <w:lang w:val="es-MX"/>
        </w:rPr>
      </w:pPr>
      <w:r>
        <w:rPr>
          <w:rFonts w:asciiTheme="minorHAnsi" w:hAnsiTheme="minorHAnsi" w:cstheme="minorHAnsi"/>
          <w:color w:val="00000A"/>
          <w:sz w:val="22"/>
          <w:szCs w:val="22"/>
          <w:lang w:val="es-MX"/>
        </w:rPr>
        <w:t xml:space="preserve">Se recomienda que el </w:t>
      </w:r>
      <w:r w:rsidR="003A2E1A" w:rsidRPr="003A2E1A">
        <w:rPr>
          <w:rFonts w:asciiTheme="minorHAnsi" w:hAnsiTheme="minorHAnsi" w:cstheme="minorHAnsi"/>
          <w:color w:val="00000A"/>
          <w:sz w:val="22"/>
          <w:szCs w:val="22"/>
          <w:lang w:val="es-MX"/>
        </w:rPr>
        <w:t>Comité Institucional de Coordinación de Control Interno - CICCI, como instancia estratégica, reali</w:t>
      </w:r>
      <w:r>
        <w:rPr>
          <w:rFonts w:asciiTheme="minorHAnsi" w:hAnsiTheme="minorHAnsi" w:cstheme="minorHAnsi"/>
          <w:color w:val="00000A"/>
          <w:sz w:val="22"/>
          <w:szCs w:val="22"/>
          <w:lang w:val="es-MX"/>
        </w:rPr>
        <w:t>ce el seguimiento</w:t>
      </w:r>
      <w:r w:rsidR="003A2E1A" w:rsidRPr="003A2E1A">
        <w:rPr>
          <w:rFonts w:asciiTheme="minorHAnsi" w:hAnsiTheme="minorHAnsi" w:cstheme="minorHAnsi"/>
          <w:color w:val="00000A"/>
          <w:sz w:val="22"/>
          <w:szCs w:val="22"/>
          <w:lang w:val="es-MX"/>
        </w:rPr>
        <w:t xml:space="preserve"> a la gestión del riesgo.</w:t>
      </w:r>
    </w:p>
    <w:p w14:paraId="4E28BE39" w14:textId="77777777" w:rsidR="003424E3" w:rsidRPr="000745FD" w:rsidRDefault="003424E3" w:rsidP="00C57201">
      <w:pPr>
        <w:pStyle w:val="NormalWeb"/>
        <w:numPr>
          <w:ilvl w:val="0"/>
          <w:numId w:val="13"/>
        </w:numPr>
        <w:spacing w:before="240" w:after="240" w:line="276" w:lineRule="auto"/>
        <w:rPr>
          <w:rFonts w:asciiTheme="minorHAnsi" w:hAnsiTheme="minorHAnsi" w:cstheme="minorHAnsi"/>
          <w:sz w:val="22"/>
          <w:szCs w:val="22"/>
          <w:lang w:val="es-MX"/>
        </w:rPr>
      </w:pPr>
      <w:r>
        <w:rPr>
          <w:rFonts w:asciiTheme="minorHAnsi" w:hAnsiTheme="minorHAnsi" w:cstheme="minorHAnsi"/>
          <w:color w:val="00000A"/>
          <w:sz w:val="22"/>
          <w:szCs w:val="22"/>
          <w:lang w:val="es-MX"/>
        </w:rPr>
        <w:t>Con</w:t>
      </w:r>
      <w:r w:rsidRPr="000745FD">
        <w:rPr>
          <w:rFonts w:asciiTheme="minorHAnsi" w:hAnsiTheme="minorHAnsi" w:cstheme="minorHAnsi"/>
          <w:color w:val="00000A"/>
          <w:sz w:val="22"/>
          <w:szCs w:val="22"/>
          <w:lang w:val="es-MX"/>
        </w:rPr>
        <w:t xml:space="preserve"> el fin de facilitar la identificación y actualización de los riesgos, resulta pertinente, incorporar en</w:t>
      </w:r>
      <w:r>
        <w:rPr>
          <w:rFonts w:asciiTheme="minorHAnsi" w:hAnsiTheme="minorHAnsi" w:cstheme="minorHAnsi"/>
          <w:color w:val="00000A"/>
          <w:sz w:val="22"/>
          <w:szCs w:val="22"/>
          <w:lang w:val="es-MX"/>
        </w:rPr>
        <w:t xml:space="preserve"> la Política</w:t>
      </w:r>
      <w:r w:rsidRPr="000745FD">
        <w:rPr>
          <w:rFonts w:asciiTheme="minorHAnsi" w:hAnsiTheme="minorHAnsi" w:cstheme="minorHAnsi"/>
          <w:color w:val="00000A"/>
          <w:sz w:val="22"/>
          <w:szCs w:val="22"/>
          <w:lang w:val="es-MX"/>
        </w:rPr>
        <w:t xml:space="preserve"> los factores internos y externos que pueden afectar la gestión institucional, de manera tal que faciliten la identificación del riesgo y el análisis de causas articuladas con el Direccionamiento Estratégico de la SCRD.</w:t>
      </w:r>
    </w:p>
    <w:p w14:paraId="7DCB25DA" w14:textId="7A64A91C" w:rsidR="003424E3" w:rsidRPr="000745FD" w:rsidRDefault="003424E3" w:rsidP="00C57201">
      <w:pPr>
        <w:pStyle w:val="NormalWeb"/>
        <w:spacing w:before="240" w:after="240" w:line="276" w:lineRule="auto"/>
        <w:ind w:left="360"/>
        <w:rPr>
          <w:rFonts w:asciiTheme="minorHAnsi" w:hAnsiTheme="minorHAnsi" w:cstheme="minorHAnsi"/>
          <w:sz w:val="22"/>
          <w:szCs w:val="22"/>
          <w:lang w:val="es-MX"/>
        </w:rPr>
      </w:pPr>
      <w:r>
        <w:rPr>
          <w:rFonts w:asciiTheme="minorHAnsi" w:hAnsiTheme="minorHAnsi" w:cstheme="minorHAnsi"/>
          <w:color w:val="00000A"/>
          <w:sz w:val="22"/>
          <w:szCs w:val="22"/>
          <w:lang w:val="es-MX"/>
        </w:rPr>
        <w:t xml:space="preserve">Para </w:t>
      </w:r>
      <w:r w:rsidRPr="000745FD">
        <w:rPr>
          <w:rFonts w:asciiTheme="minorHAnsi" w:hAnsiTheme="minorHAnsi" w:cstheme="minorHAnsi"/>
          <w:color w:val="00000A"/>
          <w:sz w:val="22"/>
          <w:szCs w:val="22"/>
          <w:lang w:val="es-MX"/>
        </w:rPr>
        <w:t>facilitar la identificación y actua</w:t>
      </w:r>
      <w:r>
        <w:rPr>
          <w:rFonts w:asciiTheme="minorHAnsi" w:hAnsiTheme="minorHAnsi" w:cstheme="minorHAnsi"/>
          <w:color w:val="00000A"/>
          <w:sz w:val="22"/>
          <w:szCs w:val="22"/>
          <w:lang w:val="es-MX"/>
        </w:rPr>
        <w:t>lización de los riesgos, es</w:t>
      </w:r>
      <w:r w:rsidRPr="000745FD">
        <w:rPr>
          <w:rFonts w:asciiTheme="minorHAnsi" w:hAnsiTheme="minorHAnsi" w:cstheme="minorHAnsi"/>
          <w:color w:val="00000A"/>
          <w:sz w:val="22"/>
          <w:szCs w:val="22"/>
          <w:lang w:val="es-MX"/>
        </w:rPr>
        <w:t xml:space="preserve"> pertinente, incorporar en</w:t>
      </w:r>
      <w:r>
        <w:rPr>
          <w:rFonts w:asciiTheme="minorHAnsi" w:hAnsiTheme="minorHAnsi" w:cstheme="minorHAnsi"/>
          <w:color w:val="00000A"/>
          <w:sz w:val="22"/>
          <w:szCs w:val="22"/>
          <w:lang w:val="es-MX"/>
        </w:rPr>
        <w:t xml:space="preserve"> la Política</w:t>
      </w:r>
      <w:r w:rsidRPr="000745FD">
        <w:rPr>
          <w:rFonts w:asciiTheme="minorHAnsi" w:hAnsiTheme="minorHAnsi" w:cstheme="minorHAnsi"/>
          <w:color w:val="00000A"/>
          <w:sz w:val="22"/>
          <w:szCs w:val="22"/>
          <w:lang w:val="es-MX"/>
        </w:rPr>
        <w:t xml:space="preserve"> los factores internos y externos que pueden afectar la gestión institucional,</w:t>
      </w:r>
      <w:r>
        <w:rPr>
          <w:rFonts w:asciiTheme="minorHAnsi" w:hAnsiTheme="minorHAnsi" w:cstheme="minorHAnsi"/>
          <w:color w:val="00000A"/>
          <w:sz w:val="22"/>
          <w:szCs w:val="22"/>
          <w:lang w:val="es-MX"/>
        </w:rPr>
        <w:t xml:space="preserve"> de manera tal que facilite</w:t>
      </w:r>
      <w:r w:rsidRPr="000745FD">
        <w:rPr>
          <w:rFonts w:asciiTheme="minorHAnsi" w:hAnsiTheme="minorHAnsi" w:cstheme="minorHAnsi"/>
          <w:color w:val="00000A"/>
          <w:sz w:val="22"/>
          <w:szCs w:val="22"/>
          <w:lang w:val="es-MX"/>
        </w:rPr>
        <w:t xml:space="preserve"> la identificación del riesgo y el análisis de causas articuladas con el Direccionamiento Estratégico de la SCRD.</w:t>
      </w:r>
    </w:p>
    <w:p w14:paraId="100B6E23" w14:textId="70583511" w:rsidR="006B7C73" w:rsidRPr="005D7640" w:rsidRDefault="00FC24C8" w:rsidP="005D7640">
      <w:pPr>
        <w:pStyle w:val="Ttulo2"/>
        <w:numPr>
          <w:ilvl w:val="0"/>
          <w:numId w:val="19"/>
        </w:numPr>
        <w:rPr>
          <w:rFonts w:ascii="Calibri" w:hAnsi="Calibri" w:cs="Calibri"/>
          <w:color w:val="auto"/>
          <w:sz w:val="22"/>
          <w:szCs w:val="22"/>
          <w:lang w:val="es-MX"/>
        </w:rPr>
      </w:pPr>
      <w:bookmarkStart w:id="33" w:name="_Toc157069416"/>
      <w:r w:rsidRPr="005D7640">
        <w:rPr>
          <w:rFonts w:ascii="Calibri" w:hAnsi="Calibri" w:cs="Calibri"/>
          <w:color w:val="auto"/>
          <w:sz w:val="22"/>
          <w:szCs w:val="22"/>
          <w:lang w:val="es-MX"/>
        </w:rPr>
        <w:t>MEDIDAS DE DEBIDA DILIGENCIA Y PREVENCIÓN DE LAVADO DE ACTIVOS</w:t>
      </w:r>
      <w:bookmarkEnd w:id="33"/>
    </w:p>
    <w:p w14:paraId="3E1D5DC4" w14:textId="47E804D1" w:rsidR="00AF37A8" w:rsidRDefault="00C8655B" w:rsidP="00C57201">
      <w:pPr>
        <w:spacing w:line="276" w:lineRule="auto"/>
        <w:ind w:left="284"/>
        <w:rPr>
          <w:rFonts w:cstheme="minorHAnsi"/>
          <w:b/>
          <w:sz w:val="22"/>
        </w:rPr>
      </w:pPr>
      <w:r w:rsidRPr="00C8655B">
        <w:rPr>
          <w:sz w:val="22"/>
        </w:rPr>
        <w:t xml:space="preserve">El componente </w:t>
      </w:r>
      <w:r w:rsidRPr="00AF37A8">
        <w:rPr>
          <w:b/>
          <w:sz w:val="22"/>
        </w:rPr>
        <w:t>Medidas de Debida Diligencia y Prevención de Lavado de Activos</w:t>
      </w:r>
      <w:r w:rsidRPr="00C8655B">
        <w:rPr>
          <w:sz w:val="22"/>
        </w:rPr>
        <w:t xml:space="preserve"> se puede consultar en </w:t>
      </w:r>
      <w:r w:rsidR="00AF37A8">
        <w:rPr>
          <w:sz w:val="22"/>
        </w:rPr>
        <w:t>la V</w:t>
      </w:r>
      <w:r>
        <w:rPr>
          <w:sz w:val="22"/>
        </w:rPr>
        <w:t>ersi</w:t>
      </w:r>
      <w:r w:rsidR="00AF37A8">
        <w:rPr>
          <w:sz w:val="22"/>
        </w:rPr>
        <w:t>ón P</w:t>
      </w:r>
      <w:r>
        <w:rPr>
          <w:sz w:val="22"/>
        </w:rPr>
        <w:t>reliminar de</w:t>
      </w:r>
      <w:r w:rsidR="00AF37A8">
        <w:rPr>
          <w:sz w:val="22"/>
        </w:rPr>
        <w:t xml:space="preserve"> </w:t>
      </w:r>
      <w:r>
        <w:rPr>
          <w:sz w:val="22"/>
        </w:rPr>
        <w:t>l</w:t>
      </w:r>
      <w:r w:rsidR="00AF37A8">
        <w:rPr>
          <w:sz w:val="22"/>
        </w:rPr>
        <w:t>a Matriz en</w:t>
      </w:r>
      <w:r>
        <w:rPr>
          <w:sz w:val="22"/>
        </w:rPr>
        <w:t xml:space="preserve"> archivo E</w:t>
      </w:r>
      <w:r w:rsidRPr="00C8655B">
        <w:rPr>
          <w:sz w:val="22"/>
        </w:rPr>
        <w:t xml:space="preserve">xcel </w:t>
      </w:r>
      <w:r w:rsidR="00AF37A8">
        <w:rPr>
          <w:rFonts w:cstheme="minorHAnsi"/>
          <w:sz w:val="22"/>
        </w:rPr>
        <w:t xml:space="preserve">del </w:t>
      </w:r>
      <w:r w:rsidR="00AF37A8" w:rsidRPr="00AF37A8">
        <w:rPr>
          <w:rFonts w:cstheme="minorHAnsi"/>
          <w:b/>
          <w:sz w:val="22"/>
        </w:rPr>
        <w:t>“Programa de Transparencia y Ética Pública</w:t>
      </w:r>
      <w:r w:rsidR="00AF37A8">
        <w:rPr>
          <w:rFonts w:cstheme="minorHAnsi"/>
          <w:b/>
          <w:sz w:val="22"/>
        </w:rPr>
        <w:t xml:space="preserve"> -SCRD</w:t>
      </w:r>
      <w:r w:rsidR="00AF37A8" w:rsidRPr="00AF37A8">
        <w:rPr>
          <w:rFonts w:cstheme="minorHAnsi"/>
          <w:b/>
          <w:sz w:val="22"/>
        </w:rPr>
        <w:t>” - 2024.</w:t>
      </w:r>
    </w:p>
    <w:p w14:paraId="10F60113" w14:textId="77777777" w:rsidR="001634D7" w:rsidRDefault="001634D7" w:rsidP="00C57201">
      <w:pPr>
        <w:spacing w:line="276" w:lineRule="auto"/>
        <w:ind w:left="284"/>
        <w:rPr>
          <w:rFonts w:cstheme="minorHAnsi"/>
          <w:b/>
          <w:color w:val="0070C0"/>
          <w:sz w:val="22"/>
        </w:rPr>
      </w:pPr>
    </w:p>
    <w:p w14:paraId="49158A23" w14:textId="015E3406" w:rsidR="00703DBF" w:rsidRDefault="00703DBF" w:rsidP="001634D7">
      <w:pPr>
        <w:pStyle w:val="Ttulo1"/>
        <w:numPr>
          <w:ilvl w:val="0"/>
          <w:numId w:val="17"/>
        </w:numPr>
        <w:jc w:val="both"/>
        <w:rPr>
          <w:rFonts w:cs="Calibri"/>
          <w:color w:val="auto"/>
          <w:sz w:val="22"/>
          <w:szCs w:val="22"/>
        </w:rPr>
      </w:pPr>
      <w:bookmarkStart w:id="34" w:name="_Toc157069417"/>
      <w:r w:rsidRPr="00B1200B">
        <w:rPr>
          <w:rFonts w:cs="Calibri"/>
          <w:color w:val="auto"/>
          <w:sz w:val="22"/>
          <w:szCs w:val="22"/>
        </w:rPr>
        <w:t>SEGUIMIENTO Y EVALUACIÓN</w:t>
      </w:r>
      <w:bookmarkEnd w:id="34"/>
    </w:p>
    <w:p w14:paraId="05F515D0" w14:textId="77777777" w:rsidR="00804B46" w:rsidRPr="00804B46" w:rsidRDefault="00804B46" w:rsidP="00804B46"/>
    <w:p w14:paraId="24E0BE6B" w14:textId="4CB9ABE2" w:rsidR="003337C7" w:rsidRDefault="003337C7" w:rsidP="001634D7">
      <w:pPr>
        <w:rPr>
          <w:b/>
          <w:sz w:val="22"/>
        </w:rPr>
      </w:pPr>
      <w:r>
        <w:t xml:space="preserve">El seguimiento y evaluación del </w:t>
      </w:r>
      <w:r w:rsidRPr="003337C7">
        <w:rPr>
          <w:b/>
        </w:rPr>
        <w:t>Programa de Transparencia y Ética Pública-PTEP</w:t>
      </w:r>
      <w:r>
        <w:rPr>
          <w:b/>
        </w:rPr>
        <w:t>- SCRD-</w:t>
      </w:r>
      <w:r w:rsidRPr="003337C7">
        <w:rPr>
          <w:b/>
        </w:rPr>
        <w:t xml:space="preserve"> 2024</w:t>
      </w:r>
      <w:r>
        <w:t xml:space="preserve"> tendrá los siguientes cortes durante la vigencia 2024 e inicio de 2025: </w:t>
      </w:r>
    </w:p>
    <w:p w14:paraId="0A03C928" w14:textId="77777777" w:rsidR="00B2625C" w:rsidRDefault="00B2625C" w:rsidP="001634D7">
      <w:pPr>
        <w:rPr>
          <w:b/>
          <w:sz w:val="22"/>
        </w:rPr>
      </w:pPr>
    </w:p>
    <w:tbl>
      <w:tblPr>
        <w:tblStyle w:val="Tablaconcuadrcula"/>
        <w:tblW w:w="9209" w:type="dxa"/>
        <w:tblLayout w:type="fixed"/>
        <w:tblLook w:val="04A0" w:firstRow="1" w:lastRow="0" w:firstColumn="1" w:lastColumn="0" w:noHBand="0" w:noVBand="1"/>
      </w:tblPr>
      <w:tblGrid>
        <w:gridCol w:w="562"/>
        <w:gridCol w:w="2694"/>
        <w:gridCol w:w="2126"/>
        <w:gridCol w:w="1843"/>
        <w:gridCol w:w="1984"/>
      </w:tblGrid>
      <w:tr w:rsidR="00200023" w14:paraId="4CCED69E" w14:textId="77777777" w:rsidTr="00CD5A8D">
        <w:tc>
          <w:tcPr>
            <w:tcW w:w="3256" w:type="dxa"/>
            <w:gridSpan w:val="2"/>
          </w:tcPr>
          <w:p w14:paraId="53F64AEB" w14:textId="4F93D704" w:rsidR="009C1EC2" w:rsidRPr="009C1EC2" w:rsidRDefault="009C1EC2" w:rsidP="00C57201">
            <w:pPr>
              <w:spacing w:line="276" w:lineRule="auto"/>
              <w:rPr>
                <w:b/>
                <w:sz w:val="18"/>
                <w:szCs w:val="18"/>
              </w:rPr>
            </w:pPr>
            <w:r w:rsidRPr="009C1EC2">
              <w:rPr>
                <w:b/>
                <w:sz w:val="18"/>
                <w:szCs w:val="18"/>
              </w:rPr>
              <w:t>COMPONENTE</w:t>
            </w:r>
          </w:p>
        </w:tc>
        <w:tc>
          <w:tcPr>
            <w:tcW w:w="2126" w:type="dxa"/>
          </w:tcPr>
          <w:p w14:paraId="2AA50ABD" w14:textId="0CCB92FB" w:rsidR="009C1EC2" w:rsidRPr="009C1EC2" w:rsidRDefault="009C1EC2" w:rsidP="00C57201">
            <w:pPr>
              <w:spacing w:line="276" w:lineRule="auto"/>
              <w:rPr>
                <w:b/>
                <w:sz w:val="18"/>
                <w:szCs w:val="18"/>
              </w:rPr>
            </w:pPr>
            <w:r w:rsidRPr="009C1EC2">
              <w:rPr>
                <w:b/>
                <w:sz w:val="18"/>
                <w:szCs w:val="18"/>
              </w:rPr>
              <w:t>RESPONSABLE DE SEGUIMIENTO</w:t>
            </w:r>
          </w:p>
        </w:tc>
        <w:tc>
          <w:tcPr>
            <w:tcW w:w="1843" w:type="dxa"/>
          </w:tcPr>
          <w:p w14:paraId="1899C7AF" w14:textId="3782E026" w:rsidR="009C1EC2" w:rsidRPr="009C1EC2" w:rsidRDefault="009C1EC2" w:rsidP="00C57201">
            <w:pPr>
              <w:spacing w:line="276" w:lineRule="auto"/>
              <w:rPr>
                <w:b/>
                <w:sz w:val="18"/>
                <w:szCs w:val="18"/>
              </w:rPr>
            </w:pPr>
            <w:r w:rsidRPr="009C1EC2">
              <w:rPr>
                <w:b/>
                <w:sz w:val="18"/>
                <w:szCs w:val="18"/>
              </w:rPr>
              <w:t>FECHA CORTE DE LOS SEGUIMIENTO</w:t>
            </w:r>
            <w:r w:rsidR="00CD5A8D">
              <w:rPr>
                <w:b/>
                <w:sz w:val="18"/>
                <w:szCs w:val="18"/>
              </w:rPr>
              <w:t xml:space="preserve">               EN 2024</w:t>
            </w:r>
          </w:p>
        </w:tc>
        <w:tc>
          <w:tcPr>
            <w:tcW w:w="1984" w:type="dxa"/>
          </w:tcPr>
          <w:p w14:paraId="5E8E41F0" w14:textId="4F3DE670" w:rsidR="009C1EC2" w:rsidRPr="009C1EC2" w:rsidRDefault="009C1EC2" w:rsidP="00C57201">
            <w:pPr>
              <w:tabs>
                <w:tab w:val="left" w:pos="1450"/>
              </w:tabs>
              <w:spacing w:line="276" w:lineRule="auto"/>
              <w:ind w:right="311"/>
              <w:rPr>
                <w:b/>
                <w:sz w:val="18"/>
                <w:szCs w:val="18"/>
              </w:rPr>
            </w:pPr>
            <w:r w:rsidRPr="009C1EC2">
              <w:rPr>
                <w:b/>
                <w:sz w:val="18"/>
                <w:szCs w:val="18"/>
              </w:rPr>
              <w:t>PLAZO PARA EL REPORTE CUATRIMESTRAL</w:t>
            </w:r>
          </w:p>
        </w:tc>
      </w:tr>
      <w:tr w:rsidR="00CD5A8D" w14:paraId="4000C055" w14:textId="77777777" w:rsidTr="00CD5A8D">
        <w:tc>
          <w:tcPr>
            <w:tcW w:w="562" w:type="dxa"/>
          </w:tcPr>
          <w:p w14:paraId="172ACC5A" w14:textId="168F3303" w:rsidR="00CD5A8D" w:rsidRPr="00AA3F5A" w:rsidRDefault="00CD5A8D" w:rsidP="00C57201">
            <w:pPr>
              <w:spacing w:line="276" w:lineRule="auto"/>
              <w:ind w:right="370"/>
              <w:rPr>
                <w:b/>
                <w:sz w:val="18"/>
                <w:szCs w:val="18"/>
              </w:rPr>
            </w:pPr>
            <w:r w:rsidRPr="00AA3F5A">
              <w:rPr>
                <w:b/>
                <w:sz w:val="18"/>
                <w:szCs w:val="18"/>
              </w:rPr>
              <w:t>1</w:t>
            </w:r>
          </w:p>
        </w:tc>
        <w:tc>
          <w:tcPr>
            <w:tcW w:w="2694" w:type="dxa"/>
          </w:tcPr>
          <w:p w14:paraId="360C5906" w14:textId="233D96A1" w:rsidR="00CD5A8D" w:rsidRPr="00AA3F5A" w:rsidRDefault="00CD5A8D" w:rsidP="00C57201">
            <w:pPr>
              <w:spacing w:line="276" w:lineRule="auto"/>
              <w:rPr>
                <w:b/>
                <w:sz w:val="18"/>
                <w:szCs w:val="18"/>
              </w:rPr>
            </w:pPr>
            <w:r w:rsidRPr="00AA3F5A">
              <w:rPr>
                <w:sz w:val="18"/>
                <w:szCs w:val="18"/>
              </w:rPr>
              <w:t>Mecanismos para la transparencia y el acceso a la información</w:t>
            </w:r>
          </w:p>
        </w:tc>
        <w:tc>
          <w:tcPr>
            <w:tcW w:w="2126" w:type="dxa"/>
          </w:tcPr>
          <w:p w14:paraId="12BFFBB2" w14:textId="521075C0" w:rsidR="00CD5A8D" w:rsidRPr="00AA3F5A" w:rsidRDefault="00CD5A8D" w:rsidP="00C57201">
            <w:pPr>
              <w:spacing w:line="276" w:lineRule="auto"/>
              <w:rPr>
                <w:b/>
                <w:sz w:val="18"/>
                <w:szCs w:val="18"/>
              </w:rPr>
            </w:pPr>
            <w:r w:rsidRPr="00AA3F5A">
              <w:rPr>
                <w:sz w:val="18"/>
                <w:szCs w:val="18"/>
              </w:rPr>
              <w:t>Oficina Asesora de Planeación</w:t>
            </w:r>
          </w:p>
        </w:tc>
        <w:tc>
          <w:tcPr>
            <w:tcW w:w="1843" w:type="dxa"/>
            <w:vMerge w:val="restart"/>
          </w:tcPr>
          <w:p w14:paraId="717CC8FA" w14:textId="77777777" w:rsidR="00CD5A8D" w:rsidRPr="00CD5A8D" w:rsidRDefault="00CD5A8D" w:rsidP="00C57201">
            <w:pPr>
              <w:spacing w:line="276" w:lineRule="auto"/>
              <w:ind w:right="-1672"/>
              <w:rPr>
                <w:sz w:val="16"/>
                <w:szCs w:val="16"/>
              </w:rPr>
            </w:pPr>
          </w:p>
          <w:p w14:paraId="5AB8386E" w14:textId="77777777" w:rsidR="00CD5A8D" w:rsidRPr="00CD5A8D" w:rsidRDefault="00CD5A8D" w:rsidP="00C57201">
            <w:pPr>
              <w:spacing w:line="276" w:lineRule="auto"/>
              <w:ind w:right="-1672"/>
              <w:rPr>
                <w:sz w:val="16"/>
                <w:szCs w:val="16"/>
              </w:rPr>
            </w:pPr>
          </w:p>
          <w:p w14:paraId="72962D23" w14:textId="77777777" w:rsidR="00CD5A8D" w:rsidRPr="00CD5A8D" w:rsidRDefault="00CD5A8D" w:rsidP="00C57201">
            <w:pPr>
              <w:spacing w:line="276" w:lineRule="auto"/>
              <w:ind w:right="-1672"/>
              <w:rPr>
                <w:sz w:val="16"/>
                <w:szCs w:val="16"/>
              </w:rPr>
            </w:pPr>
          </w:p>
          <w:p w14:paraId="0705EAB0" w14:textId="6328F14D" w:rsidR="00CD5A8D" w:rsidRDefault="00CD5A8D" w:rsidP="00C57201">
            <w:pPr>
              <w:spacing w:line="276" w:lineRule="auto"/>
              <w:ind w:right="-1672"/>
              <w:rPr>
                <w:sz w:val="16"/>
                <w:szCs w:val="16"/>
              </w:rPr>
            </w:pPr>
          </w:p>
          <w:p w14:paraId="34BE021F" w14:textId="769E7DCB" w:rsidR="00CD5A8D" w:rsidRDefault="00CD5A8D" w:rsidP="00C57201">
            <w:pPr>
              <w:spacing w:line="276" w:lineRule="auto"/>
              <w:ind w:right="-1672"/>
              <w:rPr>
                <w:sz w:val="16"/>
                <w:szCs w:val="16"/>
              </w:rPr>
            </w:pPr>
          </w:p>
          <w:p w14:paraId="394CD8D8" w14:textId="10447A22" w:rsidR="00CD5A8D" w:rsidRDefault="00CD5A8D" w:rsidP="00C57201">
            <w:pPr>
              <w:spacing w:line="276" w:lineRule="auto"/>
              <w:ind w:right="-1672"/>
              <w:rPr>
                <w:sz w:val="16"/>
                <w:szCs w:val="16"/>
              </w:rPr>
            </w:pPr>
          </w:p>
          <w:p w14:paraId="2E0E344F" w14:textId="7DA8E056" w:rsidR="00CD5A8D" w:rsidRDefault="00CD5A8D" w:rsidP="00C57201">
            <w:pPr>
              <w:spacing w:line="276" w:lineRule="auto"/>
              <w:ind w:right="-1672"/>
              <w:rPr>
                <w:sz w:val="16"/>
                <w:szCs w:val="16"/>
              </w:rPr>
            </w:pPr>
          </w:p>
          <w:p w14:paraId="3E3601F6" w14:textId="77777777" w:rsidR="00CD5A8D" w:rsidRPr="00CD5A8D" w:rsidRDefault="00CD5A8D" w:rsidP="00C57201">
            <w:pPr>
              <w:spacing w:line="276" w:lineRule="auto"/>
              <w:ind w:right="-1672"/>
              <w:rPr>
                <w:sz w:val="16"/>
                <w:szCs w:val="16"/>
              </w:rPr>
            </w:pPr>
          </w:p>
          <w:p w14:paraId="675824EB" w14:textId="5AB2C64E" w:rsidR="00CD5A8D" w:rsidRPr="00CD5A8D" w:rsidRDefault="00CD5A8D" w:rsidP="00C57201">
            <w:pPr>
              <w:spacing w:line="276" w:lineRule="auto"/>
              <w:ind w:right="-1672"/>
              <w:jc w:val="left"/>
              <w:rPr>
                <w:b/>
                <w:sz w:val="16"/>
                <w:szCs w:val="16"/>
              </w:rPr>
            </w:pPr>
            <w:r w:rsidRPr="00CD5A8D">
              <w:rPr>
                <w:sz w:val="18"/>
                <w:szCs w:val="18"/>
              </w:rPr>
              <w:t>30</w:t>
            </w:r>
            <w:r>
              <w:rPr>
                <w:sz w:val="18"/>
                <w:szCs w:val="18"/>
              </w:rPr>
              <w:t xml:space="preserve"> de abril </w:t>
            </w:r>
            <w:r w:rsidRPr="00CD5A8D">
              <w:rPr>
                <w:sz w:val="18"/>
                <w:szCs w:val="18"/>
              </w:rPr>
              <w:t>de 2024</w:t>
            </w:r>
            <w:r w:rsidRPr="00CD5A8D">
              <w:rPr>
                <w:sz w:val="16"/>
                <w:szCs w:val="16"/>
              </w:rPr>
              <w:t xml:space="preserve">     </w:t>
            </w:r>
            <w:r>
              <w:rPr>
                <w:sz w:val="16"/>
                <w:szCs w:val="16"/>
              </w:rPr>
              <w:br/>
            </w:r>
            <w:r>
              <w:rPr>
                <w:sz w:val="16"/>
                <w:szCs w:val="16"/>
              </w:rPr>
              <w:br/>
            </w:r>
            <w:r w:rsidRPr="00CD5A8D">
              <w:rPr>
                <w:sz w:val="16"/>
                <w:szCs w:val="16"/>
              </w:rPr>
              <w:t xml:space="preserve">                                                 31 30  </w:t>
            </w:r>
            <w:r>
              <w:rPr>
                <w:sz w:val="16"/>
                <w:szCs w:val="16"/>
              </w:rPr>
              <w:t xml:space="preserve"> </w:t>
            </w:r>
            <w:r w:rsidRPr="00CD5A8D">
              <w:rPr>
                <w:sz w:val="16"/>
                <w:szCs w:val="16"/>
              </w:rPr>
              <w:t xml:space="preserve">agosto de </w:t>
            </w:r>
            <w:r w:rsidRPr="00CD5A8D">
              <w:rPr>
                <w:b/>
                <w:sz w:val="16"/>
                <w:szCs w:val="16"/>
              </w:rPr>
              <w:t xml:space="preserve">2024  </w:t>
            </w:r>
          </w:p>
          <w:p w14:paraId="09C72E7C" w14:textId="77777777" w:rsidR="00CD5A8D" w:rsidRDefault="00CD5A8D" w:rsidP="00C57201">
            <w:pPr>
              <w:spacing w:line="276" w:lineRule="auto"/>
              <w:ind w:right="-1672"/>
              <w:rPr>
                <w:b/>
                <w:sz w:val="18"/>
                <w:szCs w:val="18"/>
              </w:rPr>
            </w:pPr>
            <w:r w:rsidRPr="00CD5A8D">
              <w:rPr>
                <w:b/>
                <w:sz w:val="18"/>
                <w:szCs w:val="18"/>
              </w:rPr>
              <w:t xml:space="preserve">31 de agosto de 2024 </w:t>
            </w:r>
          </w:p>
          <w:p w14:paraId="4F7749C4" w14:textId="77777777" w:rsidR="00CD5A8D" w:rsidRDefault="00CD5A8D" w:rsidP="00C57201">
            <w:pPr>
              <w:spacing w:line="276" w:lineRule="auto"/>
              <w:ind w:right="-1672"/>
              <w:rPr>
                <w:b/>
                <w:sz w:val="18"/>
                <w:szCs w:val="18"/>
              </w:rPr>
            </w:pPr>
          </w:p>
          <w:p w14:paraId="49D6241E" w14:textId="5711A7B5" w:rsidR="00CD5A8D" w:rsidRDefault="00CD5A8D" w:rsidP="00C57201">
            <w:pPr>
              <w:spacing w:line="276" w:lineRule="auto"/>
              <w:ind w:right="-1672"/>
              <w:rPr>
                <w:b/>
                <w:sz w:val="18"/>
                <w:szCs w:val="18"/>
              </w:rPr>
            </w:pPr>
          </w:p>
          <w:p w14:paraId="5B5BADCF" w14:textId="4D678700" w:rsidR="00CD5A8D" w:rsidRDefault="00CD5A8D" w:rsidP="00C57201">
            <w:pPr>
              <w:spacing w:line="276" w:lineRule="auto"/>
              <w:ind w:right="-1672"/>
              <w:rPr>
                <w:b/>
                <w:sz w:val="18"/>
                <w:szCs w:val="18"/>
              </w:rPr>
            </w:pPr>
            <w:r>
              <w:rPr>
                <w:b/>
                <w:sz w:val="18"/>
                <w:szCs w:val="18"/>
              </w:rPr>
              <w:t xml:space="preserve">31 de diciembre de      </w:t>
            </w:r>
          </w:p>
          <w:p w14:paraId="17B2D6C1" w14:textId="262A543A" w:rsidR="00CD5A8D" w:rsidRDefault="00CD5A8D" w:rsidP="00C57201">
            <w:pPr>
              <w:spacing w:line="276" w:lineRule="auto"/>
              <w:ind w:right="-1672"/>
              <w:rPr>
                <w:b/>
                <w:sz w:val="18"/>
                <w:szCs w:val="18"/>
              </w:rPr>
            </w:pPr>
            <w:r>
              <w:rPr>
                <w:b/>
                <w:sz w:val="18"/>
                <w:szCs w:val="18"/>
              </w:rPr>
              <w:t>2024</w:t>
            </w:r>
          </w:p>
          <w:p w14:paraId="6A279E33" w14:textId="1871339F" w:rsidR="00CD5A8D" w:rsidRPr="00CD5A8D" w:rsidRDefault="00CD5A8D" w:rsidP="00C57201">
            <w:pPr>
              <w:spacing w:line="276" w:lineRule="auto"/>
              <w:ind w:right="-1672"/>
              <w:rPr>
                <w:b/>
                <w:sz w:val="18"/>
                <w:szCs w:val="18"/>
              </w:rPr>
            </w:pPr>
            <w:r w:rsidRPr="00CD5A8D">
              <w:rPr>
                <w:b/>
                <w:sz w:val="18"/>
                <w:szCs w:val="18"/>
              </w:rPr>
              <w:t xml:space="preserve">         </w:t>
            </w:r>
          </w:p>
        </w:tc>
        <w:tc>
          <w:tcPr>
            <w:tcW w:w="1984" w:type="dxa"/>
            <w:vMerge w:val="restart"/>
          </w:tcPr>
          <w:p w14:paraId="7ED166D3" w14:textId="77777777" w:rsidR="00CD5A8D" w:rsidRDefault="00CD5A8D" w:rsidP="00C57201">
            <w:pPr>
              <w:spacing w:line="276" w:lineRule="auto"/>
              <w:rPr>
                <w:b/>
                <w:sz w:val="20"/>
                <w:szCs w:val="20"/>
              </w:rPr>
            </w:pPr>
            <w:r>
              <w:rPr>
                <w:b/>
                <w:sz w:val="20"/>
                <w:szCs w:val="20"/>
              </w:rPr>
              <w:lastRenderedPageBreak/>
              <w:t xml:space="preserve">         </w:t>
            </w:r>
          </w:p>
          <w:p w14:paraId="577CCFC4" w14:textId="77777777" w:rsidR="00CD5A8D" w:rsidRDefault="00CD5A8D" w:rsidP="00C57201">
            <w:pPr>
              <w:spacing w:line="276" w:lineRule="auto"/>
              <w:rPr>
                <w:b/>
                <w:sz w:val="20"/>
                <w:szCs w:val="20"/>
              </w:rPr>
            </w:pPr>
          </w:p>
          <w:p w14:paraId="5BC0759D" w14:textId="77777777" w:rsidR="00CD5A8D" w:rsidRDefault="00CD5A8D" w:rsidP="00C57201">
            <w:pPr>
              <w:spacing w:line="276" w:lineRule="auto"/>
              <w:rPr>
                <w:b/>
                <w:sz w:val="20"/>
                <w:szCs w:val="20"/>
              </w:rPr>
            </w:pPr>
          </w:p>
          <w:p w14:paraId="6C0A6540" w14:textId="3D349617" w:rsidR="00CD5A8D" w:rsidRDefault="00CD5A8D" w:rsidP="00C57201">
            <w:pPr>
              <w:spacing w:line="276" w:lineRule="auto"/>
              <w:rPr>
                <w:b/>
                <w:sz w:val="20"/>
                <w:szCs w:val="20"/>
              </w:rPr>
            </w:pPr>
          </w:p>
          <w:p w14:paraId="256EC374" w14:textId="77777777" w:rsidR="00CD5A8D" w:rsidRDefault="00CD5A8D" w:rsidP="00C57201">
            <w:pPr>
              <w:spacing w:line="276" w:lineRule="auto"/>
              <w:rPr>
                <w:b/>
                <w:sz w:val="20"/>
                <w:szCs w:val="20"/>
              </w:rPr>
            </w:pPr>
          </w:p>
          <w:p w14:paraId="1D144D66" w14:textId="77777777" w:rsidR="00CD5A8D" w:rsidRDefault="00CD5A8D" w:rsidP="00C57201">
            <w:pPr>
              <w:spacing w:line="276" w:lineRule="auto"/>
              <w:rPr>
                <w:b/>
                <w:sz w:val="20"/>
                <w:szCs w:val="20"/>
              </w:rPr>
            </w:pPr>
          </w:p>
          <w:p w14:paraId="257C40A4" w14:textId="16E11294" w:rsidR="00CD5A8D" w:rsidRPr="00CD5A8D" w:rsidRDefault="00CD5A8D" w:rsidP="00C57201">
            <w:pPr>
              <w:spacing w:line="276" w:lineRule="auto"/>
              <w:rPr>
                <w:b/>
                <w:sz w:val="18"/>
                <w:szCs w:val="18"/>
              </w:rPr>
            </w:pPr>
            <w:r w:rsidRPr="00CD5A8D">
              <w:rPr>
                <w:sz w:val="18"/>
                <w:szCs w:val="18"/>
              </w:rPr>
              <w:t>Desde el 2 hasta el 9 mayo de 2024</w:t>
            </w:r>
            <w:r>
              <w:rPr>
                <w:b/>
                <w:sz w:val="18"/>
                <w:szCs w:val="18"/>
              </w:rPr>
              <w:br/>
            </w:r>
            <w:r>
              <w:rPr>
                <w:b/>
                <w:sz w:val="18"/>
                <w:szCs w:val="18"/>
              </w:rPr>
              <w:br/>
            </w:r>
            <w:r w:rsidRPr="00CD5A8D">
              <w:rPr>
                <w:sz w:val="18"/>
                <w:szCs w:val="18"/>
              </w:rPr>
              <w:t>Desde el 2 hasta el 9 de septiembre de 2024</w:t>
            </w:r>
          </w:p>
          <w:p w14:paraId="11F3E6D4" w14:textId="77777777" w:rsidR="00CD5A8D" w:rsidRDefault="00CD5A8D" w:rsidP="00C57201">
            <w:pPr>
              <w:spacing w:line="276" w:lineRule="auto"/>
              <w:rPr>
                <w:b/>
                <w:sz w:val="20"/>
                <w:szCs w:val="20"/>
              </w:rPr>
            </w:pPr>
          </w:p>
          <w:p w14:paraId="0CECEFC2" w14:textId="0A297178" w:rsidR="00CD5A8D" w:rsidRPr="00B2625C" w:rsidRDefault="00B2625C" w:rsidP="00C57201">
            <w:pPr>
              <w:spacing w:line="276" w:lineRule="auto"/>
              <w:rPr>
                <w:b/>
                <w:sz w:val="18"/>
                <w:szCs w:val="18"/>
              </w:rPr>
            </w:pPr>
            <w:r w:rsidRPr="00B2625C">
              <w:rPr>
                <w:sz w:val="18"/>
                <w:szCs w:val="18"/>
              </w:rPr>
              <w:t>Desde el 2 hasta el 9 enero de 2025</w:t>
            </w:r>
          </w:p>
        </w:tc>
      </w:tr>
      <w:tr w:rsidR="00CD5A8D" w14:paraId="688F8C9D" w14:textId="77777777" w:rsidTr="00CD5A8D">
        <w:tc>
          <w:tcPr>
            <w:tcW w:w="562" w:type="dxa"/>
          </w:tcPr>
          <w:p w14:paraId="57BE59AF" w14:textId="4F8ADFEC" w:rsidR="00CD5A8D" w:rsidRPr="00AA3F5A" w:rsidRDefault="00CD5A8D" w:rsidP="00C57201">
            <w:pPr>
              <w:spacing w:line="276" w:lineRule="auto"/>
              <w:rPr>
                <w:b/>
                <w:sz w:val="18"/>
                <w:szCs w:val="18"/>
              </w:rPr>
            </w:pPr>
            <w:r w:rsidRPr="00AA3F5A">
              <w:rPr>
                <w:b/>
                <w:sz w:val="18"/>
                <w:szCs w:val="18"/>
              </w:rPr>
              <w:t>2</w:t>
            </w:r>
          </w:p>
        </w:tc>
        <w:tc>
          <w:tcPr>
            <w:tcW w:w="2694" w:type="dxa"/>
          </w:tcPr>
          <w:p w14:paraId="77DF5165" w14:textId="503BDF82" w:rsidR="00CD5A8D" w:rsidRPr="00AA3F5A" w:rsidRDefault="00CD5A8D" w:rsidP="00C57201">
            <w:pPr>
              <w:spacing w:line="276" w:lineRule="auto"/>
              <w:rPr>
                <w:b/>
                <w:sz w:val="18"/>
                <w:szCs w:val="18"/>
              </w:rPr>
            </w:pPr>
            <w:r w:rsidRPr="00AA3F5A">
              <w:rPr>
                <w:sz w:val="18"/>
                <w:szCs w:val="18"/>
              </w:rPr>
              <w:t>Rendición de cuentas</w:t>
            </w:r>
          </w:p>
        </w:tc>
        <w:tc>
          <w:tcPr>
            <w:tcW w:w="2126" w:type="dxa"/>
          </w:tcPr>
          <w:p w14:paraId="4D428BB2" w14:textId="61E74DE9" w:rsidR="00CD5A8D" w:rsidRPr="00AA3F5A" w:rsidRDefault="00CD5A8D" w:rsidP="00C57201">
            <w:pPr>
              <w:spacing w:line="276" w:lineRule="auto"/>
              <w:rPr>
                <w:b/>
                <w:sz w:val="18"/>
                <w:szCs w:val="18"/>
              </w:rPr>
            </w:pPr>
            <w:r w:rsidRPr="00AA3F5A">
              <w:rPr>
                <w:sz w:val="18"/>
                <w:szCs w:val="18"/>
              </w:rPr>
              <w:t>Oficina Asesora de Planeación</w:t>
            </w:r>
          </w:p>
        </w:tc>
        <w:tc>
          <w:tcPr>
            <w:tcW w:w="1843" w:type="dxa"/>
            <w:vMerge/>
          </w:tcPr>
          <w:p w14:paraId="0CF61D2F" w14:textId="77777777" w:rsidR="00CD5A8D" w:rsidRPr="00200023" w:rsidRDefault="00CD5A8D" w:rsidP="00C57201">
            <w:pPr>
              <w:spacing w:line="276" w:lineRule="auto"/>
              <w:rPr>
                <w:b/>
                <w:sz w:val="20"/>
                <w:szCs w:val="20"/>
              </w:rPr>
            </w:pPr>
          </w:p>
        </w:tc>
        <w:tc>
          <w:tcPr>
            <w:tcW w:w="1984" w:type="dxa"/>
            <w:vMerge/>
          </w:tcPr>
          <w:p w14:paraId="58CA4EAB" w14:textId="2F925911" w:rsidR="00CD5A8D" w:rsidRPr="00200023" w:rsidRDefault="00CD5A8D" w:rsidP="00C57201">
            <w:pPr>
              <w:spacing w:line="276" w:lineRule="auto"/>
              <w:rPr>
                <w:b/>
                <w:sz w:val="20"/>
                <w:szCs w:val="20"/>
              </w:rPr>
            </w:pPr>
          </w:p>
        </w:tc>
      </w:tr>
      <w:tr w:rsidR="00CD5A8D" w14:paraId="1760428F" w14:textId="77777777" w:rsidTr="00CD5A8D">
        <w:trPr>
          <w:trHeight w:val="77"/>
        </w:trPr>
        <w:tc>
          <w:tcPr>
            <w:tcW w:w="562" w:type="dxa"/>
          </w:tcPr>
          <w:p w14:paraId="1AF59D67" w14:textId="17CF6BE5" w:rsidR="00CD5A8D" w:rsidRPr="00AA3F5A" w:rsidRDefault="00CD5A8D" w:rsidP="00C57201">
            <w:pPr>
              <w:spacing w:line="276" w:lineRule="auto"/>
              <w:rPr>
                <w:b/>
                <w:sz w:val="18"/>
                <w:szCs w:val="18"/>
              </w:rPr>
            </w:pPr>
            <w:r w:rsidRPr="00AA3F5A">
              <w:rPr>
                <w:b/>
                <w:sz w:val="18"/>
                <w:szCs w:val="18"/>
              </w:rPr>
              <w:t>3</w:t>
            </w:r>
          </w:p>
        </w:tc>
        <w:tc>
          <w:tcPr>
            <w:tcW w:w="2694" w:type="dxa"/>
          </w:tcPr>
          <w:p w14:paraId="66125FF0" w14:textId="73180D00" w:rsidR="00CD5A8D" w:rsidRPr="00AA3F5A" w:rsidRDefault="00CD5A8D" w:rsidP="00C57201">
            <w:pPr>
              <w:spacing w:line="276" w:lineRule="auto"/>
              <w:rPr>
                <w:b/>
                <w:sz w:val="18"/>
                <w:szCs w:val="18"/>
              </w:rPr>
            </w:pPr>
            <w:r w:rsidRPr="00AA3F5A">
              <w:rPr>
                <w:sz w:val="18"/>
                <w:szCs w:val="18"/>
              </w:rPr>
              <w:t>Mecanismos para mejorar la atención al ciudadano</w:t>
            </w:r>
          </w:p>
        </w:tc>
        <w:tc>
          <w:tcPr>
            <w:tcW w:w="2126" w:type="dxa"/>
          </w:tcPr>
          <w:p w14:paraId="69F77285" w14:textId="624874E4" w:rsidR="00CD5A8D" w:rsidRPr="00AA3F5A" w:rsidRDefault="00CD5A8D" w:rsidP="00C57201">
            <w:pPr>
              <w:spacing w:line="276" w:lineRule="auto"/>
              <w:rPr>
                <w:b/>
                <w:sz w:val="18"/>
                <w:szCs w:val="18"/>
              </w:rPr>
            </w:pPr>
            <w:r w:rsidRPr="00AA3F5A">
              <w:rPr>
                <w:sz w:val="18"/>
                <w:szCs w:val="18"/>
              </w:rPr>
              <w:t>Oficina de Servicio al Ciudadano</w:t>
            </w:r>
          </w:p>
        </w:tc>
        <w:tc>
          <w:tcPr>
            <w:tcW w:w="1843" w:type="dxa"/>
            <w:vMerge/>
          </w:tcPr>
          <w:p w14:paraId="54F14D94" w14:textId="77777777" w:rsidR="00CD5A8D" w:rsidRPr="00200023" w:rsidRDefault="00CD5A8D" w:rsidP="00C57201">
            <w:pPr>
              <w:spacing w:line="276" w:lineRule="auto"/>
              <w:rPr>
                <w:b/>
                <w:sz w:val="20"/>
                <w:szCs w:val="20"/>
              </w:rPr>
            </w:pPr>
          </w:p>
        </w:tc>
        <w:tc>
          <w:tcPr>
            <w:tcW w:w="1984" w:type="dxa"/>
            <w:vMerge/>
          </w:tcPr>
          <w:p w14:paraId="483A0ADF" w14:textId="36030FF3" w:rsidR="00CD5A8D" w:rsidRPr="00200023" w:rsidRDefault="00CD5A8D" w:rsidP="00C57201">
            <w:pPr>
              <w:spacing w:line="276" w:lineRule="auto"/>
              <w:rPr>
                <w:b/>
                <w:sz w:val="20"/>
                <w:szCs w:val="20"/>
              </w:rPr>
            </w:pPr>
          </w:p>
        </w:tc>
      </w:tr>
      <w:tr w:rsidR="00CD5A8D" w14:paraId="44A2A719" w14:textId="77777777" w:rsidTr="00CD5A8D">
        <w:tc>
          <w:tcPr>
            <w:tcW w:w="562" w:type="dxa"/>
          </w:tcPr>
          <w:p w14:paraId="46A1A5EE" w14:textId="56892C14" w:rsidR="00CD5A8D" w:rsidRPr="00AA3F5A" w:rsidRDefault="00CD5A8D" w:rsidP="00C57201">
            <w:pPr>
              <w:spacing w:line="276" w:lineRule="auto"/>
              <w:rPr>
                <w:b/>
                <w:sz w:val="18"/>
                <w:szCs w:val="18"/>
              </w:rPr>
            </w:pPr>
            <w:r w:rsidRPr="00AA3F5A">
              <w:rPr>
                <w:b/>
                <w:sz w:val="18"/>
                <w:szCs w:val="18"/>
              </w:rPr>
              <w:lastRenderedPageBreak/>
              <w:t>4</w:t>
            </w:r>
          </w:p>
        </w:tc>
        <w:tc>
          <w:tcPr>
            <w:tcW w:w="2694" w:type="dxa"/>
          </w:tcPr>
          <w:p w14:paraId="62E62B88" w14:textId="3B615A0A" w:rsidR="00CD5A8D" w:rsidRPr="00AA3F5A" w:rsidRDefault="00CD5A8D" w:rsidP="00C57201">
            <w:pPr>
              <w:spacing w:line="276" w:lineRule="auto"/>
              <w:rPr>
                <w:b/>
                <w:sz w:val="18"/>
                <w:szCs w:val="18"/>
              </w:rPr>
            </w:pPr>
            <w:r w:rsidRPr="00AA3F5A">
              <w:rPr>
                <w:sz w:val="18"/>
                <w:szCs w:val="18"/>
              </w:rPr>
              <w:t>Racionalización de trámites</w:t>
            </w:r>
          </w:p>
        </w:tc>
        <w:tc>
          <w:tcPr>
            <w:tcW w:w="2126" w:type="dxa"/>
          </w:tcPr>
          <w:p w14:paraId="3320FA77" w14:textId="714AF64F" w:rsidR="00CD5A8D" w:rsidRPr="00AA3F5A" w:rsidRDefault="00CD5A8D" w:rsidP="00C57201">
            <w:pPr>
              <w:spacing w:line="276" w:lineRule="auto"/>
              <w:rPr>
                <w:b/>
                <w:sz w:val="18"/>
                <w:szCs w:val="18"/>
              </w:rPr>
            </w:pPr>
            <w:r w:rsidRPr="00AA3F5A">
              <w:rPr>
                <w:sz w:val="18"/>
                <w:szCs w:val="18"/>
              </w:rPr>
              <w:t>Oficina Asesora de Planeación</w:t>
            </w:r>
          </w:p>
        </w:tc>
        <w:tc>
          <w:tcPr>
            <w:tcW w:w="1843" w:type="dxa"/>
            <w:vMerge/>
          </w:tcPr>
          <w:p w14:paraId="13357CF4" w14:textId="77777777" w:rsidR="00CD5A8D" w:rsidRPr="00200023" w:rsidRDefault="00CD5A8D" w:rsidP="00C57201">
            <w:pPr>
              <w:spacing w:line="276" w:lineRule="auto"/>
              <w:rPr>
                <w:b/>
                <w:sz w:val="20"/>
                <w:szCs w:val="20"/>
              </w:rPr>
            </w:pPr>
          </w:p>
        </w:tc>
        <w:tc>
          <w:tcPr>
            <w:tcW w:w="1984" w:type="dxa"/>
            <w:vMerge/>
          </w:tcPr>
          <w:p w14:paraId="06074854" w14:textId="4356369D" w:rsidR="00CD5A8D" w:rsidRPr="00200023" w:rsidRDefault="00CD5A8D" w:rsidP="00C57201">
            <w:pPr>
              <w:spacing w:line="276" w:lineRule="auto"/>
              <w:rPr>
                <w:b/>
                <w:sz w:val="20"/>
                <w:szCs w:val="20"/>
              </w:rPr>
            </w:pPr>
          </w:p>
        </w:tc>
      </w:tr>
      <w:tr w:rsidR="00CD5A8D" w14:paraId="60EFC8C7" w14:textId="77777777" w:rsidTr="00CD5A8D">
        <w:trPr>
          <w:trHeight w:val="517"/>
        </w:trPr>
        <w:tc>
          <w:tcPr>
            <w:tcW w:w="562" w:type="dxa"/>
          </w:tcPr>
          <w:p w14:paraId="14CFAAE0" w14:textId="30A71EF0" w:rsidR="00CD5A8D" w:rsidRPr="00AA3F5A" w:rsidRDefault="00CD5A8D" w:rsidP="00C57201">
            <w:pPr>
              <w:spacing w:line="276" w:lineRule="auto"/>
              <w:rPr>
                <w:b/>
                <w:sz w:val="18"/>
                <w:szCs w:val="18"/>
              </w:rPr>
            </w:pPr>
            <w:r w:rsidRPr="00AA3F5A">
              <w:rPr>
                <w:b/>
                <w:sz w:val="18"/>
                <w:szCs w:val="18"/>
              </w:rPr>
              <w:t>5</w:t>
            </w:r>
          </w:p>
        </w:tc>
        <w:tc>
          <w:tcPr>
            <w:tcW w:w="2694" w:type="dxa"/>
          </w:tcPr>
          <w:p w14:paraId="2EF14AD1" w14:textId="14AC6C40" w:rsidR="00CD5A8D" w:rsidRPr="00AA3F5A" w:rsidRDefault="00CD5A8D" w:rsidP="00C57201">
            <w:pPr>
              <w:spacing w:line="276" w:lineRule="auto"/>
              <w:rPr>
                <w:b/>
                <w:sz w:val="18"/>
                <w:szCs w:val="18"/>
              </w:rPr>
            </w:pPr>
            <w:r w:rsidRPr="00AA3F5A">
              <w:rPr>
                <w:sz w:val="18"/>
                <w:szCs w:val="18"/>
              </w:rPr>
              <w:t xml:space="preserve">Apertura de información y datos abiertos para </w:t>
            </w:r>
            <w:r w:rsidR="007A7974" w:rsidRPr="00AA3F5A">
              <w:rPr>
                <w:sz w:val="18"/>
                <w:szCs w:val="18"/>
              </w:rPr>
              <w:t>los ciudadanos</w:t>
            </w:r>
          </w:p>
        </w:tc>
        <w:tc>
          <w:tcPr>
            <w:tcW w:w="2126" w:type="dxa"/>
          </w:tcPr>
          <w:p w14:paraId="79CFFA81" w14:textId="7D6CA9F2" w:rsidR="00CD5A8D" w:rsidRPr="00AA3F5A" w:rsidRDefault="00CD5A8D" w:rsidP="00C57201">
            <w:pPr>
              <w:spacing w:line="276" w:lineRule="auto"/>
              <w:rPr>
                <w:b/>
                <w:sz w:val="18"/>
                <w:szCs w:val="18"/>
              </w:rPr>
            </w:pPr>
            <w:r w:rsidRPr="00AA3F5A">
              <w:rPr>
                <w:sz w:val="18"/>
                <w:szCs w:val="18"/>
              </w:rPr>
              <w:t>Oficina Asesora de Planeación</w:t>
            </w:r>
          </w:p>
        </w:tc>
        <w:tc>
          <w:tcPr>
            <w:tcW w:w="1843" w:type="dxa"/>
            <w:vMerge/>
          </w:tcPr>
          <w:p w14:paraId="3ACA2B1D" w14:textId="77777777" w:rsidR="00CD5A8D" w:rsidRPr="00200023" w:rsidRDefault="00CD5A8D" w:rsidP="00C57201">
            <w:pPr>
              <w:spacing w:line="276" w:lineRule="auto"/>
              <w:rPr>
                <w:b/>
                <w:sz w:val="20"/>
                <w:szCs w:val="20"/>
              </w:rPr>
            </w:pPr>
          </w:p>
        </w:tc>
        <w:tc>
          <w:tcPr>
            <w:tcW w:w="1984" w:type="dxa"/>
            <w:vMerge/>
          </w:tcPr>
          <w:p w14:paraId="78E4C1F0" w14:textId="77777777" w:rsidR="00CD5A8D" w:rsidRPr="00200023" w:rsidRDefault="00CD5A8D" w:rsidP="00C57201">
            <w:pPr>
              <w:spacing w:line="276" w:lineRule="auto"/>
              <w:rPr>
                <w:b/>
                <w:sz w:val="20"/>
                <w:szCs w:val="20"/>
              </w:rPr>
            </w:pPr>
          </w:p>
        </w:tc>
      </w:tr>
      <w:tr w:rsidR="00CD5A8D" w14:paraId="18BE8370" w14:textId="77777777" w:rsidTr="00CD5A8D">
        <w:tc>
          <w:tcPr>
            <w:tcW w:w="562" w:type="dxa"/>
          </w:tcPr>
          <w:p w14:paraId="558337CC" w14:textId="3A9986A7" w:rsidR="00CD5A8D" w:rsidRPr="00AA3F5A" w:rsidRDefault="00CD5A8D" w:rsidP="00C57201">
            <w:pPr>
              <w:spacing w:line="276" w:lineRule="auto"/>
              <w:rPr>
                <w:b/>
                <w:sz w:val="18"/>
                <w:szCs w:val="18"/>
              </w:rPr>
            </w:pPr>
            <w:r w:rsidRPr="00AA3F5A">
              <w:rPr>
                <w:b/>
                <w:sz w:val="18"/>
                <w:szCs w:val="18"/>
              </w:rPr>
              <w:t>6</w:t>
            </w:r>
          </w:p>
        </w:tc>
        <w:tc>
          <w:tcPr>
            <w:tcW w:w="2694" w:type="dxa"/>
          </w:tcPr>
          <w:p w14:paraId="4ECE823D" w14:textId="55F797A8" w:rsidR="00CD5A8D" w:rsidRPr="00AA3F5A" w:rsidRDefault="00CD5A8D" w:rsidP="00C57201">
            <w:pPr>
              <w:spacing w:line="276" w:lineRule="auto"/>
              <w:rPr>
                <w:b/>
                <w:sz w:val="18"/>
                <w:szCs w:val="18"/>
              </w:rPr>
            </w:pPr>
            <w:r w:rsidRPr="00AA3F5A">
              <w:rPr>
                <w:sz w:val="18"/>
                <w:szCs w:val="18"/>
              </w:rPr>
              <w:t>Participación e innovación en la gestión pública</w:t>
            </w:r>
          </w:p>
        </w:tc>
        <w:tc>
          <w:tcPr>
            <w:tcW w:w="2126" w:type="dxa"/>
          </w:tcPr>
          <w:p w14:paraId="636743C3" w14:textId="0E44773C" w:rsidR="00CD5A8D" w:rsidRPr="00AA3F5A" w:rsidRDefault="00CD5A8D" w:rsidP="00C57201">
            <w:pPr>
              <w:spacing w:line="276" w:lineRule="auto"/>
              <w:rPr>
                <w:b/>
                <w:sz w:val="18"/>
                <w:szCs w:val="18"/>
              </w:rPr>
            </w:pPr>
            <w:r w:rsidRPr="00AA3F5A">
              <w:rPr>
                <w:sz w:val="18"/>
                <w:szCs w:val="18"/>
              </w:rPr>
              <w:t>Oficina Asesora de Planeación</w:t>
            </w:r>
          </w:p>
        </w:tc>
        <w:tc>
          <w:tcPr>
            <w:tcW w:w="1843" w:type="dxa"/>
            <w:vMerge/>
          </w:tcPr>
          <w:p w14:paraId="0B9F755F" w14:textId="77777777" w:rsidR="00CD5A8D" w:rsidRPr="00200023" w:rsidRDefault="00CD5A8D" w:rsidP="00C57201">
            <w:pPr>
              <w:spacing w:line="276" w:lineRule="auto"/>
              <w:rPr>
                <w:b/>
                <w:sz w:val="20"/>
                <w:szCs w:val="20"/>
              </w:rPr>
            </w:pPr>
          </w:p>
        </w:tc>
        <w:tc>
          <w:tcPr>
            <w:tcW w:w="1984" w:type="dxa"/>
            <w:vMerge/>
          </w:tcPr>
          <w:p w14:paraId="7F6675B4" w14:textId="77777777" w:rsidR="00CD5A8D" w:rsidRPr="00200023" w:rsidRDefault="00CD5A8D" w:rsidP="00C57201">
            <w:pPr>
              <w:spacing w:line="276" w:lineRule="auto"/>
              <w:rPr>
                <w:b/>
                <w:sz w:val="20"/>
                <w:szCs w:val="20"/>
              </w:rPr>
            </w:pPr>
          </w:p>
        </w:tc>
      </w:tr>
      <w:tr w:rsidR="00CD5A8D" w14:paraId="78CEC20D" w14:textId="77777777" w:rsidTr="00CD5A8D">
        <w:tc>
          <w:tcPr>
            <w:tcW w:w="562" w:type="dxa"/>
          </w:tcPr>
          <w:p w14:paraId="7CB31952" w14:textId="274D0B5D" w:rsidR="00CD5A8D" w:rsidRPr="00AA3F5A" w:rsidRDefault="00CD5A8D" w:rsidP="00C57201">
            <w:pPr>
              <w:spacing w:line="276" w:lineRule="auto"/>
              <w:rPr>
                <w:b/>
                <w:sz w:val="18"/>
                <w:szCs w:val="18"/>
              </w:rPr>
            </w:pPr>
            <w:r w:rsidRPr="00AA3F5A">
              <w:rPr>
                <w:b/>
                <w:sz w:val="18"/>
                <w:szCs w:val="18"/>
              </w:rPr>
              <w:t>7</w:t>
            </w:r>
          </w:p>
        </w:tc>
        <w:tc>
          <w:tcPr>
            <w:tcW w:w="2694" w:type="dxa"/>
          </w:tcPr>
          <w:p w14:paraId="5FC51BB4" w14:textId="7334CAFE" w:rsidR="00CD5A8D" w:rsidRPr="00AA3F5A" w:rsidRDefault="00CD5A8D" w:rsidP="00C57201">
            <w:pPr>
              <w:spacing w:line="276" w:lineRule="auto"/>
              <w:rPr>
                <w:b/>
                <w:sz w:val="18"/>
                <w:szCs w:val="18"/>
              </w:rPr>
            </w:pPr>
            <w:r w:rsidRPr="00AA3F5A">
              <w:rPr>
                <w:sz w:val="18"/>
                <w:szCs w:val="18"/>
              </w:rPr>
              <w:t>Promoción de la Integridad y la Ética Pública</w:t>
            </w:r>
          </w:p>
        </w:tc>
        <w:tc>
          <w:tcPr>
            <w:tcW w:w="2126" w:type="dxa"/>
          </w:tcPr>
          <w:p w14:paraId="27C4B530" w14:textId="42391147" w:rsidR="00CD5A8D" w:rsidRPr="00AA3F5A" w:rsidRDefault="00CD5A8D" w:rsidP="00C57201">
            <w:pPr>
              <w:spacing w:line="276" w:lineRule="auto"/>
              <w:rPr>
                <w:b/>
                <w:sz w:val="18"/>
                <w:szCs w:val="18"/>
              </w:rPr>
            </w:pPr>
            <w:r w:rsidRPr="00AA3F5A">
              <w:rPr>
                <w:sz w:val="18"/>
                <w:szCs w:val="18"/>
              </w:rPr>
              <w:t>Dirección de Gestión Corporativa y Relación con el Ciudadano- Grupo Interno de Gestión de Talento Humano</w:t>
            </w:r>
          </w:p>
        </w:tc>
        <w:tc>
          <w:tcPr>
            <w:tcW w:w="1843" w:type="dxa"/>
            <w:vMerge/>
          </w:tcPr>
          <w:p w14:paraId="4067C263" w14:textId="77777777" w:rsidR="00CD5A8D" w:rsidRPr="00200023" w:rsidRDefault="00CD5A8D" w:rsidP="00C57201">
            <w:pPr>
              <w:spacing w:line="276" w:lineRule="auto"/>
              <w:rPr>
                <w:b/>
                <w:sz w:val="20"/>
                <w:szCs w:val="20"/>
              </w:rPr>
            </w:pPr>
          </w:p>
        </w:tc>
        <w:tc>
          <w:tcPr>
            <w:tcW w:w="1984" w:type="dxa"/>
            <w:vMerge/>
          </w:tcPr>
          <w:p w14:paraId="67992289" w14:textId="77777777" w:rsidR="00CD5A8D" w:rsidRPr="00200023" w:rsidRDefault="00CD5A8D" w:rsidP="00C57201">
            <w:pPr>
              <w:spacing w:line="276" w:lineRule="auto"/>
              <w:rPr>
                <w:b/>
                <w:sz w:val="20"/>
                <w:szCs w:val="20"/>
              </w:rPr>
            </w:pPr>
          </w:p>
        </w:tc>
      </w:tr>
      <w:tr w:rsidR="00CD5A8D" w14:paraId="55F958DE" w14:textId="77777777" w:rsidTr="00CD5A8D">
        <w:trPr>
          <w:trHeight w:val="674"/>
        </w:trPr>
        <w:tc>
          <w:tcPr>
            <w:tcW w:w="562" w:type="dxa"/>
          </w:tcPr>
          <w:p w14:paraId="7AFBE2A8" w14:textId="0EF6DEFB" w:rsidR="00CD5A8D" w:rsidRPr="00AA3F5A" w:rsidRDefault="00CD5A8D" w:rsidP="00C57201">
            <w:pPr>
              <w:spacing w:line="276" w:lineRule="auto"/>
              <w:rPr>
                <w:b/>
                <w:sz w:val="18"/>
                <w:szCs w:val="18"/>
              </w:rPr>
            </w:pPr>
            <w:r w:rsidRPr="00AA3F5A">
              <w:rPr>
                <w:b/>
                <w:sz w:val="18"/>
                <w:szCs w:val="18"/>
              </w:rPr>
              <w:t>8</w:t>
            </w:r>
          </w:p>
        </w:tc>
        <w:tc>
          <w:tcPr>
            <w:tcW w:w="2694" w:type="dxa"/>
          </w:tcPr>
          <w:p w14:paraId="69F66FEE" w14:textId="3E2AAA5F" w:rsidR="00CD5A8D" w:rsidRPr="00AA3F5A" w:rsidRDefault="00CD5A8D" w:rsidP="00C57201">
            <w:pPr>
              <w:spacing w:line="276" w:lineRule="auto"/>
              <w:rPr>
                <w:b/>
                <w:sz w:val="18"/>
                <w:szCs w:val="18"/>
              </w:rPr>
            </w:pPr>
            <w:r w:rsidRPr="00AA3F5A">
              <w:rPr>
                <w:sz w:val="18"/>
                <w:szCs w:val="18"/>
              </w:rPr>
              <w:t>Gestión de Riesgos de Corrupción – Mapa de Riesgos de Corrupción</w:t>
            </w:r>
          </w:p>
        </w:tc>
        <w:tc>
          <w:tcPr>
            <w:tcW w:w="2126" w:type="dxa"/>
          </w:tcPr>
          <w:p w14:paraId="2E30DE0B" w14:textId="1537B4D9" w:rsidR="00CD5A8D" w:rsidRPr="00AA3F5A" w:rsidRDefault="00CD5A8D" w:rsidP="00C57201">
            <w:pPr>
              <w:spacing w:line="276" w:lineRule="auto"/>
              <w:rPr>
                <w:b/>
                <w:sz w:val="18"/>
                <w:szCs w:val="18"/>
              </w:rPr>
            </w:pPr>
            <w:r w:rsidRPr="00AA3F5A">
              <w:rPr>
                <w:sz w:val="18"/>
                <w:szCs w:val="18"/>
              </w:rPr>
              <w:t>Dependencia responsable del área que ejecuta la actividad de control</w:t>
            </w:r>
          </w:p>
        </w:tc>
        <w:tc>
          <w:tcPr>
            <w:tcW w:w="1843" w:type="dxa"/>
            <w:vMerge/>
          </w:tcPr>
          <w:p w14:paraId="23C32B02" w14:textId="77777777" w:rsidR="00CD5A8D" w:rsidRPr="00200023" w:rsidRDefault="00CD5A8D" w:rsidP="00C57201">
            <w:pPr>
              <w:spacing w:line="276" w:lineRule="auto"/>
              <w:rPr>
                <w:b/>
                <w:sz w:val="20"/>
                <w:szCs w:val="20"/>
              </w:rPr>
            </w:pPr>
          </w:p>
        </w:tc>
        <w:tc>
          <w:tcPr>
            <w:tcW w:w="1984" w:type="dxa"/>
            <w:vMerge/>
          </w:tcPr>
          <w:p w14:paraId="1155AB7E" w14:textId="77777777" w:rsidR="00CD5A8D" w:rsidRPr="00200023" w:rsidRDefault="00CD5A8D" w:rsidP="00C57201">
            <w:pPr>
              <w:spacing w:line="276" w:lineRule="auto"/>
              <w:rPr>
                <w:b/>
                <w:sz w:val="20"/>
                <w:szCs w:val="20"/>
              </w:rPr>
            </w:pPr>
          </w:p>
        </w:tc>
      </w:tr>
      <w:tr w:rsidR="00CD5A8D" w14:paraId="0EA4F82D" w14:textId="77777777" w:rsidTr="00CD5A8D">
        <w:tc>
          <w:tcPr>
            <w:tcW w:w="562" w:type="dxa"/>
          </w:tcPr>
          <w:p w14:paraId="47FB46A1" w14:textId="682B0F7A" w:rsidR="00CD5A8D" w:rsidRPr="00AA3F5A" w:rsidRDefault="00CD5A8D" w:rsidP="00C57201">
            <w:pPr>
              <w:spacing w:line="276" w:lineRule="auto"/>
              <w:rPr>
                <w:b/>
                <w:sz w:val="18"/>
                <w:szCs w:val="18"/>
              </w:rPr>
            </w:pPr>
            <w:r w:rsidRPr="00AA3F5A">
              <w:rPr>
                <w:b/>
                <w:sz w:val="18"/>
                <w:szCs w:val="18"/>
              </w:rPr>
              <w:t>9</w:t>
            </w:r>
          </w:p>
        </w:tc>
        <w:tc>
          <w:tcPr>
            <w:tcW w:w="2694" w:type="dxa"/>
          </w:tcPr>
          <w:p w14:paraId="59D32CAA" w14:textId="215AF934" w:rsidR="00CD5A8D" w:rsidRPr="00AA3F5A" w:rsidRDefault="00CD5A8D" w:rsidP="00C57201">
            <w:pPr>
              <w:spacing w:line="276" w:lineRule="auto"/>
              <w:rPr>
                <w:b/>
                <w:sz w:val="18"/>
                <w:szCs w:val="18"/>
              </w:rPr>
            </w:pPr>
            <w:r w:rsidRPr="00AA3F5A">
              <w:rPr>
                <w:sz w:val="18"/>
                <w:szCs w:val="18"/>
              </w:rPr>
              <w:t>Medidas de debida diligencia y prevención de lavado de activos</w:t>
            </w:r>
          </w:p>
        </w:tc>
        <w:tc>
          <w:tcPr>
            <w:tcW w:w="2126" w:type="dxa"/>
          </w:tcPr>
          <w:p w14:paraId="156564CE" w14:textId="48BA01B5" w:rsidR="00CD5A8D" w:rsidRPr="00AA3F5A" w:rsidRDefault="00CD5A8D" w:rsidP="00C57201">
            <w:pPr>
              <w:spacing w:line="276" w:lineRule="auto"/>
              <w:rPr>
                <w:b/>
                <w:sz w:val="18"/>
                <w:szCs w:val="18"/>
              </w:rPr>
            </w:pPr>
            <w:r w:rsidRPr="00AA3F5A">
              <w:rPr>
                <w:sz w:val="18"/>
                <w:szCs w:val="18"/>
              </w:rPr>
              <w:t xml:space="preserve">Despacho </w:t>
            </w:r>
          </w:p>
        </w:tc>
        <w:tc>
          <w:tcPr>
            <w:tcW w:w="1843" w:type="dxa"/>
            <w:vMerge/>
          </w:tcPr>
          <w:p w14:paraId="6DD8EDA7" w14:textId="77777777" w:rsidR="00CD5A8D" w:rsidRPr="00200023" w:rsidRDefault="00CD5A8D" w:rsidP="00C57201">
            <w:pPr>
              <w:spacing w:line="276" w:lineRule="auto"/>
              <w:rPr>
                <w:b/>
                <w:sz w:val="20"/>
                <w:szCs w:val="20"/>
              </w:rPr>
            </w:pPr>
          </w:p>
        </w:tc>
        <w:tc>
          <w:tcPr>
            <w:tcW w:w="1984" w:type="dxa"/>
            <w:vMerge/>
          </w:tcPr>
          <w:p w14:paraId="36221010" w14:textId="77777777" w:rsidR="00CD5A8D" w:rsidRPr="00200023" w:rsidRDefault="00CD5A8D" w:rsidP="00C57201">
            <w:pPr>
              <w:spacing w:line="276" w:lineRule="auto"/>
              <w:rPr>
                <w:b/>
                <w:sz w:val="20"/>
                <w:szCs w:val="20"/>
              </w:rPr>
            </w:pPr>
          </w:p>
        </w:tc>
      </w:tr>
    </w:tbl>
    <w:p w14:paraId="7740488C" w14:textId="173ABBB4" w:rsidR="003337C7" w:rsidRDefault="003337C7" w:rsidP="00C57201">
      <w:pPr>
        <w:spacing w:line="276" w:lineRule="auto"/>
        <w:rPr>
          <w:b/>
          <w:sz w:val="22"/>
        </w:rPr>
      </w:pPr>
    </w:p>
    <w:p w14:paraId="433FA921" w14:textId="1C9C66A4" w:rsidR="003337C7" w:rsidRPr="00C8655B" w:rsidRDefault="00200023" w:rsidP="00804B46">
      <w:pPr>
        <w:spacing w:line="276" w:lineRule="auto"/>
        <w:jc w:val="left"/>
        <w:rPr>
          <w:b/>
          <w:sz w:val="22"/>
        </w:rPr>
      </w:pPr>
      <w:r>
        <w:t xml:space="preserve">Evaluación del </w:t>
      </w:r>
      <w:r w:rsidRPr="003337C7">
        <w:rPr>
          <w:b/>
        </w:rPr>
        <w:t>Programa de Transparencia y Ética Pública</w:t>
      </w:r>
      <w:r>
        <w:t xml:space="preserve"> </w:t>
      </w:r>
      <w:r w:rsidRPr="00200023">
        <w:rPr>
          <w:b/>
        </w:rPr>
        <w:t>PTEP-SCRD- 2024</w:t>
      </w:r>
      <w:r>
        <w:t xml:space="preserve"> por la Oficina de Control interno</w:t>
      </w:r>
    </w:p>
    <w:tbl>
      <w:tblPr>
        <w:tblStyle w:val="Tablaconcuadrcula"/>
        <w:tblW w:w="9209" w:type="dxa"/>
        <w:tblLayout w:type="fixed"/>
        <w:tblLook w:val="04A0" w:firstRow="1" w:lastRow="0" w:firstColumn="1" w:lastColumn="0" w:noHBand="0" w:noVBand="1"/>
      </w:tblPr>
      <w:tblGrid>
        <w:gridCol w:w="562"/>
        <w:gridCol w:w="2694"/>
        <w:gridCol w:w="2126"/>
        <w:gridCol w:w="1843"/>
        <w:gridCol w:w="1984"/>
      </w:tblGrid>
      <w:tr w:rsidR="00B2625C" w14:paraId="09682A4B" w14:textId="77777777" w:rsidTr="00B2625C">
        <w:trPr>
          <w:tblHeader/>
        </w:trPr>
        <w:tc>
          <w:tcPr>
            <w:tcW w:w="3256" w:type="dxa"/>
            <w:gridSpan w:val="2"/>
          </w:tcPr>
          <w:p w14:paraId="35A4C07A" w14:textId="77777777" w:rsidR="00B2625C" w:rsidRPr="009C1EC2" w:rsidRDefault="00B2625C" w:rsidP="00C57201">
            <w:pPr>
              <w:spacing w:line="276" w:lineRule="auto"/>
              <w:rPr>
                <w:b/>
                <w:sz w:val="18"/>
                <w:szCs w:val="18"/>
              </w:rPr>
            </w:pPr>
            <w:r w:rsidRPr="009C1EC2">
              <w:rPr>
                <w:b/>
                <w:sz w:val="18"/>
                <w:szCs w:val="18"/>
              </w:rPr>
              <w:t>COMPONENTE</w:t>
            </w:r>
          </w:p>
        </w:tc>
        <w:tc>
          <w:tcPr>
            <w:tcW w:w="2126" w:type="dxa"/>
          </w:tcPr>
          <w:p w14:paraId="0C78CEE8" w14:textId="77777777" w:rsidR="00B2625C" w:rsidRPr="009C1EC2" w:rsidRDefault="00B2625C" w:rsidP="00C57201">
            <w:pPr>
              <w:spacing w:line="276" w:lineRule="auto"/>
              <w:rPr>
                <w:b/>
                <w:sz w:val="18"/>
                <w:szCs w:val="18"/>
              </w:rPr>
            </w:pPr>
            <w:r w:rsidRPr="009C1EC2">
              <w:rPr>
                <w:b/>
                <w:sz w:val="18"/>
                <w:szCs w:val="18"/>
              </w:rPr>
              <w:t>RESPONSABLE DE SEGUIMIENTO</w:t>
            </w:r>
          </w:p>
        </w:tc>
        <w:tc>
          <w:tcPr>
            <w:tcW w:w="1843" w:type="dxa"/>
          </w:tcPr>
          <w:p w14:paraId="11A651CE" w14:textId="24EFB94A" w:rsidR="00B2625C" w:rsidRPr="009C1EC2" w:rsidRDefault="00B2625C" w:rsidP="00C57201">
            <w:pPr>
              <w:spacing w:line="276" w:lineRule="auto"/>
              <w:rPr>
                <w:b/>
                <w:sz w:val="18"/>
                <w:szCs w:val="18"/>
              </w:rPr>
            </w:pPr>
            <w:r w:rsidRPr="009C1EC2">
              <w:rPr>
                <w:b/>
                <w:sz w:val="18"/>
                <w:szCs w:val="18"/>
              </w:rPr>
              <w:t>FECHA CORTE DE LOS SEGUIMIENTO</w:t>
            </w:r>
            <w:r>
              <w:rPr>
                <w:b/>
                <w:sz w:val="18"/>
                <w:szCs w:val="18"/>
              </w:rPr>
              <w:t xml:space="preserve">     </w:t>
            </w:r>
            <w:r w:rsidR="00804B46">
              <w:rPr>
                <w:b/>
                <w:sz w:val="18"/>
                <w:szCs w:val="18"/>
              </w:rPr>
              <w:t>Y REPORTE</w:t>
            </w:r>
            <w:r>
              <w:rPr>
                <w:b/>
                <w:sz w:val="18"/>
                <w:szCs w:val="18"/>
              </w:rPr>
              <w:t xml:space="preserve">          EN 2024</w:t>
            </w:r>
          </w:p>
        </w:tc>
        <w:tc>
          <w:tcPr>
            <w:tcW w:w="1984" w:type="dxa"/>
          </w:tcPr>
          <w:p w14:paraId="349D162A" w14:textId="77777777" w:rsidR="00B2625C" w:rsidRPr="009C1EC2" w:rsidRDefault="00B2625C" w:rsidP="00C57201">
            <w:pPr>
              <w:tabs>
                <w:tab w:val="left" w:pos="1450"/>
              </w:tabs>
              <w:spacing w:line="276" w:lineRule="auto"/>
              <w:ind w:right="311"/>
              <w:rPr>
                <w:b/>
                <w:sz w:val="18"/>
                <w:szCs w:val="18"/>
              </w:rPr>
            </w:pPr>
            <w:r w:rsidRPr="009C1EC2">
              <w:rPr>
                <w:b/>
                <w:sz w:val="18"/>
                <w:szCs w:val="18"/>
              </w:rPr>
              <w:t>PLAZO PARA EL REPORTE CUATRIMESTRAL</w:t>
            </w:r>
          </w:p>
        </w:tc>
      </w:tr>
      <w:tr w:rsidR="00B2625C" w14:paraId="09857C21" w14:textId="77777777" w:rsidTr="003310A4">
        <w:tc>
          <w:tcPr>
            <w:tcW w:w="562" w:type="dxa"/>
          </w:tcPr>
          <w:p w14:paraId="7C2B3B56" w14:textId="77777777" w:rsidR="00B2625C" w:rsidRPr="00AA3F5A" w:rsidRDefault="00B2625C" w:rsidP="00C57201">
            <w:pPr>
              <w:spacing w:line="276" w:lineRule="auto"/>
              <w:ind w:right="370"/>
              <w:rPr>
                <w:b/>
                <w:sz w:val="18"/>
                <w:szCs w:val="18"/>
              </w:rPr>
            </w:pPr>
            <w:r w:rsidRPr="00AA3F5A">
              <w:rPr>
                <w:b/>
                <w:sz w:val="18"/>
                <w:szCs w:val="18"/>
              </w:rPr>
              <w:t>1</w:t>
            </w:r>
          </w:p>
        </w:tc>
        <w:tc>
          <w:tcPr>
            <w:tcW w:w="2694" w:type="dxa"/>
          </w:tcPr>
          <w:p w14:paraId="21904602" w14:textId="77777777" w:rsidR="00B2625C" w:rsidRPr="00AA3F5A" w:rsidRDefault="00B2625C" w:rsidP="00C57201">
            <w:pPr>
              <w:spacing w:line="276" w:lineRule="auto"/>
              <w:rPr>
                <w:b/>
                <w:sz w:val="18"/>
                <w:szCs w:val="18"/>
              </w:rPr>
            </w:pPr>
            <w:r w:rsidRPr="00AA3F5A">
              <w:rPr>
                <w:sz w:val="18"/>
                <w:szCs w:val="18"/>
              </w:rPr>
              <w:t>Mecanismos para la transparencia y el acceso a la información</w:t>
            </w:r>
          </w:p>
        </w:tc>
        <w:tc>
          <w:tcPr>
            <w:tcW w:w="2126" w:type="dxa"/>
          </w:tcPr>
          <w:p w14:paraId="36DA86A1" w14:textId="77777777" w:rsidR="00B2625C" w:rsidRPr="00AA3F5A" w:rsidRDefault="00B2625C" w:rsidP="00C57201">
            <w:pPr>
              <w:spacing w:line="276" w:lineRule="auto"/>
              <w:rPr>
                <w:b/>
                <w:sz w:val="18"/>
                <w:szCs w:val="18"/>
              </w:rPr>
            </w:pPr>
            <w:r w:rsidRPr="00AA3F5A">
              <w:rPr>
                <w:sz w:val="18"/>
                <w:szCs w:val="18"/>
              </w:rPr>
              <w:t>Oficina Asesora de Planeación</w:t>
            </w:r>
          </w:p>
        </w:tc>
        <w:tc>
          <w:tcPr>
            <w:tcW w:w="1843" w:type="dxa"/>
            <w:vMerge w:val="restart"/>
          </w:tcPr>
          <w:p w14:paraId="786BA866" w14:textId="77777777" w:rsidR="00B2625C" w:rsidRPr="00CD5A8D" w:rsidRDefault="00B2625C" w:rsidP="00C57201">
            <w:pPr>
              <w:spacing w:line="276" w:lineRule="auto"/>
              <w:ind w:right="-1672"/>
              <w:rPr>
                <w:sz w:val="16"/>
                <w:szCs w:val="16"/>
              </w:rPr>
            </w:pPr>
          </w:p>
          <w:p w14:paraId="5528500F" w14:textId="77777777" w:rsidR="00B2625C" w:rsidRPr="00CD5A8D" w:rsidRDefault="00B2625C" w:rsidP="00C57201">
            <w:pPr>
              <w:spacing w:line="276" w:lineRule="auto"/>
              <w:ind w:right="-1672"/>
              <w:rPr>
                <w:sz w:val="16"/>
                <w:szCs w:val="16"/>
              </w:rPr>
            </w:pPr>
          </w:p>
          <w:p w14:paraId="069424CC" w14:textId="77777777" w:rsidR="00B2625C" w:rsidRPr="00CD5A8D" w:rsidRDefault="00B2625C" w:rsidP="00C57201">
            <w:pPr>
              <w:spacing w:line="276" w:lineRule="auto"/>
              <w:ind w:right="-1672"/>
              <w:rPr>
                <w:sz w:val="16"/>
                <w:szCs w:val="16"/>
              </w:rPr>
            </w:pPr>
          </w:p>
          <w:p w14:paraId="7C545550" w14:textId="77777777" w:rsidR="00B2625C" w:rsidRDefault="00B2625C" w:rsidP="00C57201">
            <w:pPr>
              <w:spacing w:line="276" w:lineRule="auto"/>
              <w:ind w:right="-1672"/>
              <w:rPr>
                <w:sz w:val="16"/>
                <w:szCs w:val="16"/>
              </w:rPr>
            </w:pPr>
          </w:p>
          <w:p w14:paraId="13734205" w14:textId="77777777" w:rsidR="00B2625C" w:rsidRPr="00CD5A8D" w:rsidRDefault="00B2625C" w:rsidP="00C57201">
            <w:pPr>
              <w:spacing w:line="276" w:lineRule="auto"/>
              <w:ind w:right="-1672"/>
              <w:rPr>
                <w:sz w:val="16"/>
                <w:szCs w:val="16"/>
              </w:rPr>
            </w:pPr>
          </w:p>
          <w:p w14:paraId="47B87768" w14:textId="73597BE1" w:rsidR="00B2625C" w:rsidRPr="00CD5A8D" w:rsidRDefault="00B2625C" w:rsidP="00804B46">
            <w:pPr>
              <w:spacing w:line="276" w:lineRule="auto"/>
              <w:ind w:right="-1672"/>
              <w:jc w:val="left"/>
              <w:rPr>
                <w:b/>
                <w:sz w:val="16"/>
                <w:szCs w:val="16"/>
              </w:rPr>
            </w:pPr>
            <w:r w:rsidRPr="00CD5A8D">
              <w:rPr>
                <w:sz w:val="18"/>
                <w:szCs w:val="18"/>
              </w:rPr>
              <w:t>30</w:t>
            </w:r>
            <w:r>
              <w:rPr>
                <w:sz w:val="18"/>
                <w:szCs w:val="18"/>
              </w:rPr>
              <w:t xml:space="preserve"> de abril</w:t>
            </w:r>
            <w:r w:rsidRPr="00CD5A8D">
              <w:rPr>
                <w:sz w:val="18"/>
                <w:szCs w:val="18"/>
              </w:rPr>
              <w:t xml:space="preserve"> de 2024</w:t>
            </w:r>
            <w:r w:rsidRPr="00CD5A8D">
              <w:rPr>
                <w:sz w:val="16"/>
                <w:szCs w:val="16"/>
              </w:rPr>
              <w:t xml:space="preserve">  </w:t>
            </w:r>
            <w:r w:rsidR="00804B46">
              <w:rPr>
                <w:sz w:val="16"/>
                <w:szCs w:val="16"/>
              </w:rPr>
              <w:t xml:space="preserve">        </w:t>
            </w:r>
            <w:proofErr w:type="gramStart"/>
            <w:r w:rsidR="00804B46">
              <w:rPr>
                <w:sz w:val="16"/>
                <w:szCs w:val="16"/>
              </w:rPr>
              <w:t xml:space="preserve">   (</w:t>
            </w:r>
            <w:proofErr w:type="gramEnd"/>
            <w:r w:rsidR="00804B46">
              <w:rPr>
                <w:sz w:val="16"/>
                <w:szCs w:val="16"/>
              </w:rPr>
              <w:t xml:space="preserve">Más3    </w:t>
            </w:r>
            <w:r w:rsidR="00804B46">
              <w:rPr>
                <w:sz w:val="16"/>
                <w:szCs w:val="16"/>
              </w:rPr>
              <w:br/>
              <w:t xml:space="preserve">(Max 3 días hábiles </w:t>
            </w:r>
            <w:r w:rsidRPr="00CD5A8D">
              <w:rPr>
                <w:sz w:val="16"/>
                <w:szCs w:val="16"/>
              </w:rPr>
              <w:t xml:space="preserve"> </w:t>
            </w:r>
            <w:r w:rsidR="00804B46">
              <w:rPr>
                <w:sz w:val="16"/>
                <w:szCs w:val="16"/>
              </w:rPr>
              <w:t xml:space="preserve">para </w:t>
            </w:r>
            <w:r w:rsidRPr="00CD5A8D">
              <w:rPr>
                <w:sz w:val="16"/>
                <w:szCs w:val="16"/>
              </w:rPr>
              <w:t xml:space="preserve">  </w:t>
            </w:r>
            <w:r>
              <w:rPr>
                <w:sz w:val="16"/>
                <w:szCs w:val="16"/>
              </w:rPr>
              <w:br/>
            </w:r>
            <w:r w:rsidR="00804B46">
              <w:rPr>
                <w:sz w:val="16"/>
                <w:szCs w:val="16"/>
              </w:rPr>
              <w:t>entrega del reporte)</w:t>
            </w:r>
            <w:r>
              <w:rPr>
                <w:sz w:val="16"/>
                <w:szCs w:val="16"/>
              </w:rPr>
              <w:br/>
            </w:r>
            <w:r w:rsidRPr="00CD5A8D">
              <w:rPr>
                <w:sz w:val="16"/>
                <w:szCs w:val="16"/>
              </w:rPr>
              <w:t xml:space="preserve">                                                 31 30  </w:t>
            </w:r>
            <w:r>
              <w:rPr>
                <w:sz w:val="16"/>
                <w:szCs w:val="16"/>
              </w:rPr>
              <w:t xml:space="preserve"> </w:t>
            </w:r>
            <w:r w:rsidRPr="00CD5A8D">
              <w:rPr>
                <w:sz w:val="16"/>
                <w:szCs w:val="16"/>
              </w:rPr>
              <w:t xml:space="preserve">agosto de </w:t>
            </w:r>
            <w:r w:rsidRPr="00CD5A8D">
              <w:rPr>
                <w:b/>
                <w:sz w:val="16"/>
                <w:szCs w:val="16"/>
              </w:rPr>
              <w:t xml:space="preserve">2024  </w:t>
            </w:r>
          </w:p>
          <w:p w14:paraId="48BB380E" w14:textId="77777777" w:rsidR="00B2625C" w:rsidRDefault="00B2625C" w:rsidP="00C57201">
            <w:pPr>
              <w:spacing w:line="276" w:lineRule="auto"/>
              <w:ind w:right="-1672"/>
              <w:rPr>
                <w:b/>
                <w:sz w:val="18"/>
                <w:szCs w:val="18"/>
              </w:rPr>
            </w:pPr>
          </w:p>
          <w:p w14:paraId="2D527CE1" w14:textId="77777777" w:rsidR="00B2625C" w:rsidRDefault="00B2625C" w:rsidP="00C57201">
            <w:pPr>
              <w:spacing w:line="276" w:lineRule="auto"/>
              <w:ind w:right="-1672"/>
              <w:rPr>
                <w:b/>
                <w:sz w:val="18"/>
                <w:szCs w:val="18"/>
              </w:rPr>
            </w:pPr>
          </w:p>
          <w:p w14:paraId="21424695" w14:textId="77777777" w:rsidR="00B2625C" w:rsidRDefault="00B2625C" w:rsidP="00C57201">
            <w:pPr>
              <w:spacing w:line="276" w:lineRule="auto"/>
              <w:ind w:right="-1672"/>
              <w:rPr>
                <w:b/>
                <w:sz w:val="18"/>
                <w:szCs w:val="18"/>
              </w:rPr>
            </w:pPr>
          </w:p>
          <w:p w14:paraId="6692E629" w14:textId="77777777" w:rsidR="00B2625C" w:rsidRDefault="00B2625C" w:rsidP="00C57201">
            <w:pPr>
              <w:spacing w:line="276" w:lineRule="auto"/>
              <w:ind w:right="-1672"/>
              <w:rPr>
                <w:b/>
                <w:sz w:val="18"/>
                <w:szCs w:val="18"/>
              </w:rPr>
            </w:pPr>
          </w:p>
          <w:p w14:paraId="0AC9B676" w14:textId="047A6575" w:rsidR="00B2625C" w:rsidRDefault="00B2625C" w:rsidP="00C57201">
            <w:pPr>
              <w:spacing w:line="276" w:lineRule="auto"/>
              <w:ind w:right="-1672"/>
              <w:rPr>
                <w:b/>
                <w:sz w:val="18"/>
                <w:szCs w:val="18"/>
              </w:rPr>
            </w:pPr>
            <w:r w:rsidRPr="00CD5A8D">
              <w:rPr>
                <w:b/>
                <w:sz w:val="18"/>
                <w:szCs w:val="18"/>
              </w:rPr>
              <w:t xml:space="preserve">31 de agosto de 2024 </w:t>
            </w:r>
          </w:p>
          <w:p w14:paraId="776992FF" w14:textId="546667F2" w:rsidR="00B2625C" w:rsidRDefault="00804B46" w:rsidP="00804B46">
            <w:pPr>
              <w:spacing w:line="276" w:lineRule="auto"/>
              <w:ind w:right="-1672"/>
              <w:jc w:val="left"/>
              <w:rPr>
                <w:b/>
                <w:sz w:val="18"/>
                <w:szCs w:val="18"/>
              </w:rPr>
            </w:pPr>
            <w:r>
              <w:rPr>
                <w:sz w:val="16"/>
                <w:szCs w:val="16"/>
              </w:rPr>
              <w:t xml:space="preserve">(Max 3 días hábiles </w:t>
            </w:r>
            <w:r w:rsidRPr="00CD5A8D">
              <w:rPr>
                <w:sz w:val="16"/>
                <w:szCs w:val="16"/>
              </w:rPr>
              <w:t>para</w:t>
            </w:r>
            <w:r>
              <w:rPr>
                <w:sz w:val="16"/>
                <w:szCs w:val="16"/>
              </w:rPr>
              <w:t xml:space="preserve"> </w:t>
            </w:r>
            <w:r w:rsidRPr="00CD5A8D">
              <w:rPr>
                <w:sz w:val="16"/>
                <w:szCs w:val="16"/>
              </w:rPr>
              <w:t xml:space="preserve">  </w:t>
            </w:r>
            <w:r>
              <w:rPr>
                <w:sz w:val="16"/>
                <w:szCs w:val="16"/>
              </w:rPr>
              <w:br/>
              <w:t>entrega del reporte)</w:t>
            </w:r>
          </w:p>
          <w:p w14:paraId="28394171" w14:textId="77777777" w:rsidR="00B2625C" w:rsidRDefault="00B2625C" w:rsidP="00C57201">
            <w:pPr>
              <w:spacing w:line="276" w:lineRule="auto"/>
              <w:ind w:right="-1672"/>
              <w:rPr>
                <w:b/>
                <w:sz w:val="18"/>
                <w:szCs w:val="18"/>
              </w:rPr>
            </w:pPr>
          </w:p>
          <w:p w14:paraId="379048D2" w14:textId="77777777" w:rsidR="00B2625C" w:rsidRDefault="00B2625C" w:rsidP="00C57201">
            <w:pPr>
              <w:spacing w:line="276" w:lineRule="auto"/>
              <w:ind w:right="-1672"/>
              <w:rPr>
                <w:b/>
                <w:sz w:val="18"/>
                <w:szCs w:val="18"/>
              </w:rPr>
            </w:pPr>
            <w:r>
              <w:rPr>
                <w:b/>
                <w:sz w:val="18"/>
                <w:szCs w:val="18"/>
              </w:rPr>
              <w:t xml:space="preserve">31 de diciembre de      </w:t>
            </w:r>
          </w:p>
          <w:p w14:paraId="35465FAE" w14:textId="77777777" w:rsidR="00B2625C" w:rsidRDefault="00B2625C" w:rsidP="00C57201">
            <w:pPr>
              <w:spacing w:line="276" w:lineRule="auto"/>
              <w:ind w:right="-1672"/>
              <w:rPr>
                <w:b/>
                <w:sz w:val="18"/>
                <w:szCs w:val="18"/>
              </w:rPr>
            </w:pPr>
            <w:r>
              <w:rPr>
                <w:b/>
                <w:sz w:val="18"/>
                <w:szCs w:val="18"/>
              </w:rPr>
              <w:t>2024</w:t>
            </w:r>
          </w:p>
          <w:p w14:paraId="67D1634F" w14:textId="3B571C02" w:rsidR="00B2625C" w:rsidRPr="00CD5A8D" w:rsidRDefault="00B2625C" w:rsidP="00804B46">
            <w:pPr>
              <w:spacing w:line="276" w:lineRule="auto"/>
              <w:ind w:right="-1672"/>
              <w:jc w:val="left"/>
              <w:rPr>
                <w:b/>
                <w:sz w:val="18"/>
                <w:szCs w:val="18"/>
              </w:rPr>
            </w:pPr>
            <w:r w:rsidRPr="00CD5A8D">
              <w:rPr>
                <w:b/>
                <w:sz w:val="18"/>
                <w:szCs w:val="18"/>
              </w:rPr>
              <w:t xml:space="preserve"> </w:t>
            </w:r>
            <w:r w:rsidR="00804B46">
              <w:rPr>
                <w:sz w:val="16"/>
                <w:szCs w:val="16"/>
              </w:rPr>
              <w:t xml:space="preserve">(Max 3 días hábiles </w:t>
            </w:r>
            <w:r w:rsidR="00804B46" w:rsidRPr="00CD5A8D">
              <w:rPr>
                <w:sz w:val="16"/>
                <w:szCs w:val="16"/>
              </w:rPr>
              <w:t xml:space="preserve">  </w:t>
            </w:r>
            <w:r w:rsidR="00804B46">
              <w:rPr>
                <w:sz w:val="16"/>
                <w:szCs w:val="16"/>
              </w:rPr>
              <w:br/>
              <w:t>para entrega del reporte)</w:t>
            </w:r>
            <w:r w:rsidR="00804B46" w:rsidRPr="00CD5A8D">
              <w:rPr>
                <w:b/>
                <w:sz w:val="18"/>
                <w:szCs w:val="18"/>
              </w:rPr>
              <w:t xml:space="preserve">  </w:t>
            </w:r>
            <w:r w:rsidRPr="00CD5A8D">
              <w:rPr>
                <w:b/>
                <w:sz w:val="18"/>
                <w:szCs w:val="18"/>
              </w:rPr>
              <w:t xml:space="preserve">  </w:t>
            </w:r>
          </w:p>
        </w:tc>
        <w:tc>
          <w:tcPr>
            <w:tcW w:w="1984" w:type="dxa"/>
            <w:vMerge w:val="restart"/>
          </w:tcPr>
          <w:p w14:paraId="66DBCA61" w14:textId="77777777" w:rsidR="00B2625C" w:rsidRDefault="00B2625C" w:rsidP="00804B46">
            <w:pPr>
              <w:spacing w:line="276" w:lineRule="auto"/>
              <w:jc w:val="left"/>
              <w:rPr>
                <w:b/>
                <w:sz w:val="20"/>
                <w:szCs w:val="20"/>
              </w:rPr>
            </w:pPr>
            <w:r>
              <w:rPr>
                <w:b/>
                <w:sz w:val="20"/>
                <w:szCs w:val="20"/>
              </w:rPr>
              <w:t xml:space="preserve">         </w:t>
            </w:r>
          </w:p>
          <w:p w14:paraId="18EFCEAC" w14:textId="77777777" w:rsidR="00B2625C" w:rsidRDefault="00B2625C" w:rsidP="00804B46">
            <w:pPr>
              <w:spacing w:line="276" w:lineRule="auto"/>
              <w:jc w:val="left"/>
              <w:rPr>
                <w:b/>
                <w:sz w:val="20"/>
                <w:szCs w:val="20"/>
              </w:rPr>
            </w:pPr>
          </w:p>
          <w:p w14:paraId="2A77CEF2" w14:textId="77777777" w:rsidR="00B2625C" w:rsidRDefault="00B2625C" w:rsidP="00804B46">
            <w:pPr>
              <w:spacing w:line="276" w:lineRule="auto"/>
              <w:jc w:val="left"/>
              <w:rPr>
                <w:b/>
                <w:sz w:val="20"/>
                <w:szCs w:val="20"/>
              </w:rPr>
            </w:pPr>
          </w:p>
          <w:p w14:paraId="67C0840D" w14:textId="77777777" w:rsidR="00804B46" w:rsidRDefault="00804B46" w:rsidP="00804B46">
            <w:pPr>
              <w:spacing w:line="276" w:lineRule="auto"/>
              <w:jc w:val="left"/>
              <w:rPr>
                <w:b/>
                <w:sz w:val="20"/>
                <w:szCs w:val="20"/>
              </w:rPr>
            </w:pPr>
          </w:p>
          <w:p w14:paraId="5E142258" w14:textId="320AEA05" w:rsidR="00B2625C" w:rsidRPr="00B2625C" w:rsidRDefault="00B2625C" w:rsidP="00804B46">
            <w:pPr>
              <w:spacing w:line="276" w:lineRule="auto"/>
              <w:jc w:val="left"/>
              <w:rPr>
                <w:sz w:val="20"/>
                <w:szCs w:val="20"/>
              </w:rPr>
            </w:pPr>
            <w:r w:rsidRPr="00B2625C">
              <w:rPr>
                <w:sz w:val="20"/>
                <w:szCs w:val="20"/>
              </w:rPr>
              <w:t>15 mayo de 2024</w:t>
            </w:r>
            <w:r w:rsidRPr="00B2625C">
              <w:rPr>
                <w:b/>
                <w:sz w:val="20"/>
                <w:szCs w:val="20"/>
              </w:rPr>
              <w:br/>
            </w:r>
            <w:r w:rsidRPr="00B2625C">
              <w:rPr>
                <w:b/>
                <w:sz w:val="20"/>
                <w:szCs w:val="20"/>
              </w:rPr>
              <w:br/>
            </w:r>
          </w:p>
          <w:p w14:paraId="68FFC084" w14:textId="77777777" w:rsidR="00B2625C" w:rsidRDefault="00B2625C" w:rsidP="00804B46">
            <w:pPr>
              <w:spacing w:line="276" w:lineRule="auto"/>
              <w:jc w:val="left"/>
              <w:rPr>
                <w:sz w:val="18"/>
                <w:szCs w:val="18"/>
              </w:rPr>
            </w:pPr>
          </w:p>
          <w:p w14:paraId="2334D915" w14:textId="77777777" w:rsidR="00B2625C" w:rsidRDefault="00B2625C" w:rsidP="00804B46">
            <w:pPr>
              <w:spacing w:line="276" w:lineRule="auto"/>
              <w:jc w:val="left"/>
              <w:rPr>
                <w:sz w:val="18"/>
                <w:szCs w:val="18"/>
              </w:rPr>
            </w:pPr>
          </w:p>
          <w:p w14:paraId="730F8EF2" w14:textId="77777777" w:rsidR="00B2625C" w:rsidRDefault="00B2625C" w:rsidP="00804B46">
            <w:pPr>
              <w:spacing w:line="276" w:lineRule="auto"/>
              <w:jc w:val="left"/>
              <w:rPr>
                <w:sz w:val="18"/>
                <w:szCs w:val="18"/>
              </w:rPr>
            </w:pPr>
          </w:p>
          <w:p w14:paraId="5F4A1109" w14:textId="77777777" w:rsidR="00B2625C" w:rsidRDefault="00B2625C" w:rsidP="00804B46">
            <w:pPr>
              <w:spacing w:line="276" w:lineRule="auto"/>
              <w:jc w:val="left"/>
              <w:rPr>
                <w:sz w:val="18"/>
                <w:szCs w:val="18"/>
              </w:rPr>
            </w:pPr>
          </w:p>
          <w:p w14:paraId="49219AF8" w14:textId="2BBF270E" w:rsidR="00B2625C" w:rsidRPr="00B2625C" w:rsidRDefault="00B2625C" w:rsidP="00804B46">
            <w:pPr>
              <w:spacing w:line="276" w:lineRule="auto"/>
              <w:jc w:val="left"/>
              <w:rPr>
                <w:b/>
                <w:sz w:val="18"/>
                <w:szCs w:val="18"/>
              </w:rPr>
            </w:pPr>
            <w:r w:rsidRPr="00B2625C">
              <w:rPr>
                <w:sz w:val="18"/>
                <w:szCs w:val="18"/>
              </w:rPr>
              <w:t>13 septiembre de 2024</w:t>
            </w:r>
          </w:p>
          <w:p w14:paraId="7EE28D04" w14:textId="77777777" w:rsidR="00B2625C" w:rsidRDefault="00B2625C" w:rsidP="00804B46">
            <w:pPr>
              <w:spacing w:line="276" w:lineRule="auto"/>
              <w:jc w:val="left"/>
              <w:rPr>
                <w:sz w:val="18"/>
                <w:szCs w:val="18"/>
              </w:rPr>
            </w:pPr>
          </w:p>
          <w:p w14:paraId="0525E868" w14:textId="77777777" w:rsidR="00B2625C" w:rsidRDefault="00B2625C" w:rsidP="00804B46">
            <w:pPr>
              <w:spacing w:line="276" w:lineRule="auto"/>
              <w:jc w:val="left"/>
              <w:rPr>
                <w:sz w:val="18"/>
                <w:szCs w:val="18"/>
              </w:rPr>
            </w:pPr>
          </w:p>
          <w:p w14:paraId="38AD8039" w14:textId="77777777" w:rsidR="00804B46" w:rsidRDefault="00804B46" w:rsidP="00804B46">
            <w:pPr>
              <w:spacing w:line="276" w:lineRule="auto"/>
              <w:jc w:val="left"/>
              <w:rPr>
                <w:sz w:val="18"/>
                <w:szCs w:val="18"/>
              </w:rPr>
            </w:pPr>
          </w:p>
          <w:p w14:paraId="2942FA35" w14:textId="5F96D670" w:rsidR="00B2625C" w:rsidRPr="00B2625C" w:rsidRDefault="00B2625C" w:rsidP="00804B46">
            <w:pPr>
              <w:spacing w:line="276" w:lineRule="auto"/>
              <w:jc w:val="left"/>
              <w:rPr>
                <w:b/>
                <w:sz w:val="18"/>
                <w:szCs w:val="18"/>
              </w:rPr>
            </w:pPr>
            <w:r w:rsidRPr="00B2625C">
              <w:rPr>
                <w:sz w:val="18"/>
                <w:szCs w:val="18"/>
              </w:rPr>
              <w:t>15 enero de 2025</w:t>
            </w:r>
          </w:p>
        </w:tc>
      </w:tr>
      <w:tr w:rsidR="00B2625C" w14:paraId="5B509BA0" w14:textId="77777777" w:rsidTr="003310A4">
        <w:tc>
          <w:tcPr>
            <w:tcW w:w="562" w:type="dxa"/>
          </w:tcPr>
          <w:p w14:paraId="60F7AC4B" w14:textId="77777777" w:rsidR="00B2625C" w:rsidRPr="00AA3F5A" w:rsidRDefault="00B2625C" w:rsidP="00C57201">
            <w:pPr>
              <w:spacing w:line="276" w:lineRule="auto"/>
              <w:rPr>
                <w:b/>
                <w:sz w:val="18"/>
                <w:szCs w:val="18"/>
              </w:rPr>
            </w:pPr>
            <w:r w:rsidRPr="00AA3F5A">
              <w:rPr>
                <w:b/>
                <w:sz w:val="18"/>
                <w:szCs w:val="18"/>
              </w:rPr>
              <w:t>2</w:t>
            </w:r>
          </w:p>
        </w:tc>
        <w:tc>
          <w:tcPr>
            <w:tcW w:w="2694" w:type="dxa"/>
          </w:tcPr>
          <w:p w14:paraId="18999CD4" w14:textId="77777777" w:rsidR="00B2625C" w:rsidRPr="00AA3F5A" w:rsidRDefault="00B2625C" w:rsidP="00C57201">
            <w:pPr>
              <w:spacing w:line="276" w:lineRule="auto"/>
              <w:rPr>
                <w:b/>
                <w:sz w:val="18"/>
                <w:szCs w:val="18"/>
              </w:rPr>
            </w:pPr>
            <w:r w:rsidRPr="00AA3F5A">
              <w:rPr>
                <w:sz w:val="18"/>
                <w:szCs w:val="18"/>
              </w:rPr>
              <w:t>Rendición de cuentas</w:t>
            </w:r>
          </w:p>
        </w:tc>
        <w:tc>
          <w:tcPr>
            <w:tcW w:w="2126" w:type="dxa"/>
          </w:tcPr>
          <w:p w14:paraId="582233DA" w14:textId="77777777" w:rsidR="00B2625C" w:rsidRPr="00AA3F5A" w:rsidRDefault="00B2625C" w:rsidP="00C57201">
            <w:pPr>
              <w:spacing w:line="276" w:lineRule="auto"/>
              <w:rPr>
                <w:b/>
                <w:sz w:val="18"/>
                <w:szCs w:val="18"/>
              </w:rPr>
            </w:pPr>
            <w:r w:rsidRPr="00AA3F5A">
              <w:rPr>
                <w:sz w:val="18"/>
                <w:szCs w:val="18"/>
              </w:rPr>
              <w:t>Oficina Asesora de Planeación</w:t>
            </w:r>
          </w:p>
        </w:tc>
        <w:tc>
          <w:tcPr>
            <w:tcW w:w="1843" w:type="dxa"/>
            <w:vMerge/>
          </w:tcPr>
          <w:p w14:paraId="332C0CEF" w14:textId="77777777" w:rsidR="00B2625C" w:rsidRPr="00200023" w:rsidRDefault="00B2625C" w:rsidP="00C57201">
            <w:pPr>
              <w:spacing w:line="276" w:lineRule="auto"/>
              <w:rPr>
                <w:b/>
                <w:sz w:val="20"/>
                <w:szCs w:val="20"/>
              </w:rPr>
            </w:pPr>
          </w:p>
        </w:tc>
        <w:tc>
          <w:tcPr>
            <w:tcW w:w="1984" w:type="dxa"/>
            <w:vMerge/>
          </w:tcPr>
          <w:p w14:paraId="3BF90564" w14:textId="77777777" w:rsidR="00B2625C" w:rsidRPr="00200023" w:rsidRDefault="00B2625C" w:rsidP="00C57201">
            <w:pPr>
              <w:spacing w:line="276" w:lineRule="auto"/>
              <w:rPr>
                <w:b/>
                <w:sz w:val="20"/>
                <w:szCs w:val="20"/>
              </w:rPr>
            </w:pPr>
          </w:p>
        </w:tc>
      </w:tr>
      <w:tr w:rsidR="00B2625C" w14:paraId="31649388" w14:textId="77777777" w:rsidTr="003310A4">
        <w:trPr>
          <w:trHeight w:val="77"/>
        </w:trPr>
        <w:tc>
          <w:tcPr>
            <w:tcW w:w="562" w:type="dxa"/>
          </w:tcPr>
          <w:p w14:paraId="3E6F4236" w14:textId="77777777" w:rsidR="00B2625C" w:rsidRPr="00AA3F5A" w:rsidRDefault="00B2625C" w:rsidP="00C57201">
            <w:pPr>
              <w:spacing w:line="276" w:lineRule="auto"/>
              <w:rPr>
                <w:b/>
                <w:sz w:val="18"/>
                <w:szCs w:val="18"/>
              </w:rPr>
            </w:pPr>
            <w:r w:rsidRPr="00AA3F5A">
              <w:rPr>
                <w:b/>
                <w:sz w:val="18"/>
                <w:szCs w:val="18"/>
              </w:rPr>
              <w:t>3</w:t>
            </w:r>
          </w:p>
        </w:tc>
        <w:tc>
          <w:tcPr>
            <w:tcW w:w="2694" w:type="dxa"/>
          </w:tcPr>
          <w:p w14:paraId="4D4BD979" w14:textId="77777777" w:rsidR="00B2625C" w:rsidRPr="00AA3F5A" w:rsidRDefault="00B2625C" w:rsidP="00C57201">
            <w:pPr>
              <w:spacing w:line="276" w:lineRule="auto"/>
              <w:rPr>
                <w:b/>
                <w:sz w:val="18"/>
                <w:szCs w:val="18"/>
              </w:rPr>
            </w:pPr>
            <w:r w:rsidRPr="00AA3F5A">
              <w:rPr>
                <w:sz w:val="18"/>
                <w:szCs w:val="18"/>
              </w:rPr>
              <w:t>Mecanismos para mejorar la atención al ciudadano</w:t>
            </w:r>
          </w:p>
        </w:tc>
        <w:tc>
          <w:tcPr>
            <w:tcW w:w="2126" w:type="dxa"/>
          </w:tcPr>
          <w:p w14:paraId="71E2D836" w14:textId="77777777" w:rsidR="00B2625C" w:rsidRPr="00AA3F5A" w:rsidRDefault="00B2625C" w:rsidP="00C57201">
            <w:pPr>
              <w:spacing w:line="276" w:lineRule="auto"/>
              <w:rPr>
                <w:b/>
                <w:sz w:val="18"/>
                <w:szCs w:val="18"/>
              </w:rPr>
            </w:pPr>
            <w:r w:rsidRPr="00AA3F5A">
              <w:rPr>
                <w:sz w:val="18"/>
                <w:szCs w:val="18"/>
              </w:rPr>
              <w:t>Oficina de Servicio al Ciudadano</w:t>
            </w:r>
          </w:p>
        </w:tc>
        <w:tc>
          <w:tcPr>
            <w:tcW w:w="1843" w:type="dxa"/>
            <w:vMerge/>
          </w:tcPr>
          <w:p w14:paraId="268D86FB" w14:textId="77777777" w:rsidR="00B2625C" w:rsidRPr="00200023" w:rsidRDefault="00B2625C" w:rsidP="00C57201">
            <w:pPr>
              <w:spacing w:line="276" w:lineRule="auto"/>
              <w:rPr>
                <w:b/>
                <w:sz w:val="20"/>
                <w:szCs w:val="20"/>
              </w:rPr>
            </w:pPr>
          </w:p>
        </w:tc>
        <w:tc>
          <w:tcPr>
            <w:tcW w:w="1984" w:type="dxa"/>
            <w:vMerge/>
          </w:tcPr>
          <w:p w14:paraId="1E800C4C" w14:textId="77777777" w:rsidR="00B2625C" w:rsidRPr="00200023" w:rsidRDefault="00B2625C" w:rsidP="00C57201">
            <w:pPr>
              <w:spacing w:line="276" w:lineRule="auto"/>
              <w:rPr>
                <w:b/>
                <w:sz w:val="20"/>
                <w:szCs w:val="20"/>
              </w:rPr>
            </w:pPr>
          </w:p>
        </w:tc>
      </w:tr>
      <w:tr w:rsidR="00B2625C" w14:paraId="2343C8AE" w14:textId="77777777" w:rsidTr="003310A4">
        <w:tc>
          <w:tcPr>
            <w:tcW w:w="562" w:type="dxa"/>
          </w:tcPr>
          <w:p w14:paraId="7A7C8CAA" w14:textId="77777777" w:rsidR="00B2625C" w:rsidRPr="00AA3F5A" w:rsidRDefault="00B2625C" w:rsidP="00C57201">
            <w:pPr>
              <w:spacing w:line="276" w:lineRule="auto"/>
              <w:rPr>
                <w:b/>
                <w:sz w:val="18"/>
                <w:szCs w:val="18"/>
              </w:rPr>
            </w:pPr>
            <w:r w:rsidRPr="00AA3F5A">
              <w:rPr>
                <w:b/>
                <w:sz w:val="18"/>
                <w:szCs w:val="18"/>
              </w:rPr>
              <w:t>4</w:t>
            </w:r>
          </w:p>
        </w:tc>
        <w:tc>
          <w:tcPr>
            <w:tcW w:w="2694" w:type="dxa"/>
          </w:tcPr>
          <w:p w14:paraId="172D41CF" w14:textId="77777777" w:rsidR="00B2625C" w:rsidRPr="00AA3F5A" w:rsidRDefault="00B2625C" w:rsidP="00C57201">
            <w:pPr>
              <w:spacing w:line="276" w:lineRule="auto"/>
              <w:rPr>
                <w:b/>
                <w:sz w:val="18"/>
                <w:szCs w:val="18"/>
              </w:rPr>
            </w:pPr>
            <w:r w:rsidRPr="00AA3F5A">
              <w:rPr>
                <w:sz w:val="18"/>
                <w:szCs w:val="18"/>
              </w:rPr>
              <w:t>Racionalización de trámites</w:t>
            </w:r>
          </w:p>
        </w:tc>
        <w:tc>
          <w:tcPr>
            <w:tcW w:w="2126" w:type="dxa"/>
          </w:tcPr>
          <w:p w14:paraId="3E4252FA" w14:textId="77777777" w:rsidR="00B2625C" w:rsidRPr="00AA3F5A" w:rsidRDefault="00B2625C" w:rsidP="00C57201">
            <w:pPr>
              <w:spacing w:line="276" w:lineRule="auto"/>
              <w:rPr>
                <w:b/>
                <w:sz w:val="18"/>
                <w:szCs w:val="18"/>
              </w:rPr>
            </w:pPr>
            <w:r w:rsidRPr="00AA3F5A">
              <w:rPr>
                <w:sz w:val="18"/>
                <w:szCs w:val="18"/>
              </w:rPr>
              <w:t>Oficina Asesora de Planeación</w:t>
            </w:r>
          </w:p>
        </w:tc>
        <w:tc>
          <w:tcPr>
            <w:tcW w:w="1843" w:type="dxa"/>
            <w:vMerge/>
          </w:tcPr>
          <w:p w14:paraId="1176242E" w14:textId="77777777" w:rsidR="00B2625C" w:rsidRPr="00200023" w:rsidRDefault="00B2625C" w:rsidP="00C57201">
            <w:pPr>
              <w:spacing w:line="276" w:lineRule="auto"/>
              <w:rPr>
                <w:b/>
                <w:sz w:val="20"/>
                <w:szCs w:val="20"/>
              </w:rPr>
            </w:pPr>
          </w:p>
        </w:tc>
        <w:tc>
          <w:tcPr>
            <w:tcW w:w="1984" w:type="dxa"/>
            <w:vMerge/>
          </w:tcPr>
          <w:p w14:paraId="7C56A6A3" w14:textId="77777777" w:rsidR="00B2625C" w:rsidRPr="00200023" w:rsidRDefault="00B2625C" w:rsidP="00C57201">
            <w:pPr>
              <w:spacing w:line="276" w:lineRule="auto"/>
              <w:rPr>
                <w:b/>
                <w:sz w:val="20"/>
                <w:szCs w:val="20"/>
              </w:rPr>
            </w:pPr>
          </w:p>
        </w:tc>
      </w:tr>
      <w:tr w:rsidR="00B2625C" w14:paraId="683FC183" w14:textId="77777777" w:rsidTr="003310A4">
        <w:trPr>
          <w:trHeight w:val="517"/>
        </w:trPr>
        <w:tc>
          <w:tcPr>
            <w:tcW w:w="562" w:type="dxa"/>
          </w:tcPr>
          <w:p w14:paraId="7A7692A6" w14:textId="77777777" w:rsidR="00B2625C" w:rsidRPr="00AA3F5A" w:rsidRDefault="00B2625C" w:rsidP="00C57201">
            <w:pPr>
              <w:spacing w:line="276" w:lineRule="auto"/>
              <w:rPr>
                <w:b/>
                <w:sz w:val="18"/>
                <w:szCs w:val="18"/>
              </w:rPr>
            </w:pPr>
            <w:r w:rsidRPr="00AA3F5A">
              <w:rPr>
                <w:b/>
                <w:sz w:val="18"/>
                <w:szCs w:val="18"/>
              </w:rPr>
              <w:t>5</w:t>
            </w:r>
          </w:p>
        </w:tc>
        <w:tc>
          <w:tcPr>
            <w:tcW w:w="2694" w:type="dxa"/>
          </w:tcPr>
          <w:p w14:paraId="31E4E989" w14:textId="176E90E7" w:rsidR="00B2625C" w:rsidRPr="00AA3F5A" w:rsidRDefault="00B2625C" w:rsidP="00C57201">
            <w:pPr>
              <w:spacing w:line="276" w:lineRule="auto"/>
              <w:rPr>
                <w:b/>
                <w:sz w:val="18"/>
                <w:szCs w:val="18"/>
              </w:rPr>
            </w:pPr>
            <w:r w:rsidRPr="00AA3F5A">
              <w:rPr>
                <w:sz w:val="18"/>
                <w:szCs w:val="18"/>
              </w:rPr>
              <w:t>Apertura de información y datos abiertos para los ciudadano</w:t>
            </w:r>
            <w:r w:rsidR="007A7974">
              <w:rPr>
                <w:sz w:val="18"/>
                <w:szCs w:val="18"/>
              </w:rPr>
              <w:t>s</w:t>
            </w:r>
          </w:p>
        </w:tc>
        <w:tc>
          <w:tcPr>
            <w:tcW w:w="2126" w:type="dxa"/>
          </w:tcPr>
          <w:p w14:paraId="35DFF0BB" w14:textId="77777777" w:rsidR="00B2625C" w:rsidRPr="00AA3F5A" w:rsidRDefault="00B2625C" w:rsidP="00C57201">
            <w:pPr>
              <w:spacing w:line="276" w:lineRule="auto"/>
              <w:rPr>
                <w:b/>
                <w:sz w:val="18"/>
                <w:szCs w:val="18"/>
              </w:rPr>
            </w:pPr>
            <w:r w:rsidRPr="00AA3F5A">
              <w:rPr>
                <w:sz w:val="18"/>
                <w:szCs w:val="18"/>
              </w:rPr>
              <w:t>Oficina Asesora de Planeación</w:t>
            </w:r>
          </w:p>
        </w:tc>
        <w:tc>
          <w:tcPr>
            <w:tcW w:w="1843" w:type="dxa"/>
            <w:vMerge/>
          </w:tcPr>
          <w:p w14:paraId="6B23061B" w14:textId="77777777" w:rsidR="00B2625C" w:rsidRPr="00200023" w:rsidRDefault="00B2625C" w:rsidP="00C57201">
            <w:pPr>
              <w:spacing w:line="276" w:lineRule="auto"/>
              <w:rPr>
                <w:b/>
                <w:sz w:val="20"/>
                <w:szCs w:val="20"/>
              </w:rPr>
            </w:pPr>
          </w:p>
        </w:tc>
        <w:tc>
          <w:tcPr>
            <w:tcW w:w="1984" w:type="dxa"/>
            <w:vMerge/>
          </w:tcPr>
          <w:p w14:paraId="39AE2149" w14:textId="77777777" w:rsidR="00B2625C" w:rsidRPr="00200023" w:rsidRDefault="00B2625C" w:rsidP="00C57201">
            <w:pPr>
              <w:spacing w:line="276" w:lineRule="auto"/>
              <w:rPr>
                <w:b/>
                <w:sz w:val="20"/>
                <w:szCs w:val="20"/>
              </w:rPr>
            </w:pPr>
          </w:p>
        </w:tc>
      </w:tr>
      <w:tr w:rsidR="00B2625C" w14:paraId="11CE0463" w14:textId="77777777" w:rsidTr="003310A4">
        <w:tc>
          <w:tcPr>
            <w:tcW w:w="562" w:type="dxa"/>
          </w:tcPr>
          <w:p w14:paraId="70EFB02E" w14:textId="77777777" w:rsidR="00B2625C" w:rsidRPr="00AA3F5A" w:rsidRDefault="00B2625C" w:rsidP="00C57201">
            <w:pPr>
              <w:spacing w:line="276" w:lineRule="auto"/>
              <w:rPr>
                <w:b/>
                <w:sz w:val="18"/>
                <w:szCs w:val="18"/>
              </w:rPr>
            </w:pPr>
            <w:r w:rsidRPr="00AA3F5A">
              <w:rPr>
                <w:b/>
                <w:sz w:val="18"/>
                <w:szCs w:val="18"/>
              </w:rPr>
              <w:t>6</w:t>
            </w:r>
          </w:p>
        </w:tc>
        <w:tc>
          <w:tcPr>
            <w:tcW w:w="2694" w:type="dxa"/>
          </w:tcPr>
          <w:p w14:paraId="3646BCA3" w14:textId="77777777" w:rsidR="00B2625C" w:rsidRPr="00AA3F5A" w:rsidRDefault="00B2625C" w:rsidP="00C57201">
            <w:pPr>
              <w:spacing w:line="276" w:lineRule="auto"/>
              <w:rPr>
                <w:b/>
                <w:sz w:val="18"/>
                <w:szCs w:val="18"/>
              </w:rPr>
            </w:pPr>
            <w:r w:rsidRPr="00AA3F5A">
              <w:rPr>
                <w:sz w:val="18"/>
                <w:szCs w:val="18"/>
              </w:rPr>
              <w:t>Participación e innovación en la gestión pública</w:t>
            </w:r>
          </w:p>
        </w:tc>
        <w:tc>
          <w:tcPr>
            <w:tcW w:w="2126" w:type="dxa"/>
          </w:tcPr>
          <w:p w14:paraId="52BF90A8" w14:textId="77777777" w:rsidR="00B2625C" w:rsidRPr="00AA3F5A" w:rsidRDefault="00B2625C" w:rsidP="00C57201">
            <w:pPr>
              <w:spacing w:line="276" w:lineRule="auto"/>
              <w:rPr>
                <w:b/>
                <w:sz w:val="18"/>
                <w:szCs w:val="18"/>
              </w:rPr>
            </w:pPr>
            <w:r w:rsidRPr="00AA3F5A">
              <w:rPr>
                <w:sz w:val="18"/>
                <w:szCs w:val="18"/>
              </w:rPr>
              <w:t>Oficina Asesora de Planeación</w:t>
            </w:r>
          </w:p>
        </w:tc>
        <w:tc>
          <w:tcPr>
            <w:tcW w:w="1843" w:type="dxa"/>
            <w:vMerge/>
          </w:tcPr>
          <w:p w14:paraId="1A1D55E6" w14:textId="77777777" w:rsidR="00B2625C" w:rsidRPr="00200023" w:rsidRDefault="00B2625C" w:rsidP="00C57201">
            <w:pPr>
              <w:spacing w:line="276" w:lineRule="auto"/>
              <w:rPr>
                <w:b/>
                <w:sz w:val="20"/>
                <w:szCs w:val="20"/>
              </w:rPr>
            </w:pPr>
          </w:p>
        </w:tc>
        <w:tc>
          <w:tcPr>
            <w:tcW w:w="1984" w:type="dxa"/>
            <w:vMerge/>
          </w:tcPr>
          <w:p w14:paraId="72751C5D" w14:textId="77777777" w:rsidR="00B2625C" w:rsidRPr="00200023" w:rsidRDefault="00B2625C" w:rsidP="00C57201">
            <w:pPr>
              <w:spacing w:line="276" w:lineRule="auto"/>
              <w:rPr>
                <w:b/>
                <w:sz w:val="20"/>
                <w:szCs w:val="20"/>
              </w:rPr>
            </w:pPr>
          </w:p>
        </w:tc>
      </w:tr>
      <w:tr w:rsidR="00B2625C" w14:paraId="1399E34D" w14:textId="77777777" w:rsidTr="003310A4">
        <w:tc>
          <w:tcPr>
            <w:tcW w:w="562" w:type="dxa"/>
          </w:tcPr>
          <w:p w14:paraId="278B1352" w14:textId="77777777" w:rsidR="00B2625C" w:rsidRPr="00AA3F5A" w:rsidRDefault="00B2625C" w:rsidP="00C57201">
            <w:pPr>
              <w:spacing w:line="276" w:lineRule="auto"/>
              <w:rPr>
                <w:b/>
                <w:sz w:val="18"/>
                <w:szCs w:val="18"/>
              </w:rPr>
            </w:pPr>
            <w:r w:rsidRPr="00AA3F5A">
              <w:rPr>
                <w:b/>
                <w:sz w:val="18"/>
                <w:szCs w:val="18"/>
              </w:rPr>
              <w:t>7</w:t>
            </w:r>
          </w:p>
        </w:tc>
        <w:tc>
          <w:tcPr>
            <w:tcW w:w="2694" w:type="dxa"/>
          </w:tcPr>
          <w:p w14:paraId="1D7103F6" w14:textId="77777777" w:rsidR="00B2625C" w:rsidRPr="00AA3F5A" w:rsidRDefault="00B2625C" w:rsidP="00C57201">
            <w:pPr>
              <w:spacing w:line="276" w:lineRule="auto"/>
              <w:rPr>
                <w:b/>
                <w:sz w:val="18"/>
                <w:szCs w:val="18"/>
              </w:rPr>
            </w:pPr>
            <w:r w:rsidRPr="00AA3F5A">
              <w:rPr>
                <w:sz w:val="18"/>
                <w:szCs w:val="18"/>
              </w:rPr>
              <w:t>Promoción de la Integridad y la Ética Pública</w:t>
            </w:r>
          </w:p>
        </w:tc>
        <w:tc>
          <w:tcPr>
            <w:tcW w:w="2126" w:type="dxa"/>
          </w:tcPr>
          <w:p w14:paraId="13B1BFAC" w14:textId="77777777" w:rsidR="00B2625C" w:rsidRPr="00AA3F5A" w:rsidRDefault="00B2625C" w:rsidP="00C57201">
            <w:pPr>
              <w:spacing w:line="276" w:lineRule="auto"/>
              <w:rPr>
                <w:b/>
                <w:sz w:val="18"/>
                <w:szCs w:val="18"/>
              </w:rPr>
            </w:pPr>
            <w:r w:rsidRPr="00AA3F5A">
              <w:rPr>
                <w:sz w:val="18"/>
                <w:szCs w:val="18"/>
              </w:rPr>
              <w:t>Dirección de Gestión Corporativa y Relación con el Ciudadano- Grupo Interno de Gestión de Talento Humano</w:t>
            </w:r>
          </w:p>
        </w:tc>
        <w:tc>
          <w:tcPr>
            <w:tcW w:w="1843" w:type="dxa"/>
            <w:vMerge/>
          </w:tcPr>
          <w:p w14:paraId="2512F204" w14:textId="77777777" w:rsidR="00B2625C" w:rsidRPr="00200023" w:rsidRDefault="00B2625C" w:rsidP="00C57201">
            <w:pPr>
              <w:spacing w:line="276" w:lineRule="auto"/>
              <w:rPr>
                <w:b/>
                <w:sz w:val="20"/>
                <w:szCs w:val="20"/>
              </w:rPr>
            </w:pPr>
          </w:p>
        </w:tc>
        <w:tc>
          <w:tcPr>
            <w:tcW w:w="1984" w:type="dxa"/>
            <w:vMerge/>
          </w:tcPr>
          <w:p w14:paraId="62DB56B2" w14:textId="77777777" w:rsidR="00B2625C" w:rsidRPr="00200023" w:rsidRDefault="00B2625C" w:rsidP="00C57201">
            <w:pPr>
              <w:spacing w:line="276" w:lineRule="auto"/>
              <w:rPr>
                <w:b/>
                <w:sz w:val="20"/>
                <w:szCs w:val="20"/>
              </w:rPr>
            </w:pPr>
          </w:p>
        </w:tc>
      </w:tr>
      <w:tr w:rsidR="00B2625C" w14:paraId="711BF237" w14:textId="77777777" w:rsidTr="003310A4">
        <w:trPr>
          <w:trHeight w:val="674"/>
        </w:trPr>
        <w:tc>
          <w:tcPr>
            <w:tcW w:w="562" w:type="dxa"/>
          </w:tcPr>
          <w:p w14:paraId="11B1C563" w14:textId="77777777" w:rsidR="00B2625C" w:rsidRPr="00AA3F5A" w:rsidRDefault="00B2625C" w:rsidP="00C57201">
            <w:pPr>
              <w:spacing w:line="276" w:lineRule="auto"/>
              <w:rPr>
                <w:b/>
                <w:sz w:val="18"/>
                <w:szCs w:val="18"/>
              </w:rPr>
            </w:pPr>
            <w:r w:rsidRPr="00AA3F5A">
              <w:rPr>
                <w:b/>
                <w:sz w:val="18"/>
                <w:szCs w:val="18"/>
              </w:rPr>
              <w:t>8</w:t>
            </w:r>
          </w:p>
        </w:tc>
        <w:tc>
          <w:tcPr>
            <w:tcW w:w="2694" w:type="dxa"/>
          </w:tcPr>
          <w:p w14:paraId="6BEE1438" w14:textId="77777777" w:rsidR="00B2625C" w:rsidRPr="00AA3F5A" w:rsidRDefault="00B2625C" w:rsidP="00C57201">
            <w:pPr>
              <w:spacing w:line="276" w:lineRule="auto"/>
              <w:rPr>
                <w:b/>
                <w:sz w:val="18"/>
                <w:szCs w:val="18"/>
              </w:rPr>
            </w:pPr>
            <w:r w:rsidRPr="00AA3F5A">
              <w:rPr>
                <w:sz w:val="18"/>
                <w:szCs w:val="18"/>
              </w:rPr>
              <w:t>Gestión de Riesgos de Corrupción – Mapa de Riesgos de Corrupción</w:t>
            </w:r>
          </w:p>
        </w:tc>
        <w:tc>
          <w:tcPr>
            <w:tcW w:w="2126" w:type="dxa"/>
          </w:tcPr>
          <w:p w14:paraId="278A9D75" w14:textId="77777777" w:rsidR="00B2625C" w:rsidRPr="00AA3F5A" w:rsidRDefault="00B2625C" w:rsidP="00C57201">
            <w:pPr>
              <w:spacing w:line="276" w:lineRule="auto"/>
              <w:rPr>
                <w:b/>
                <w:sz w:val="18"/>
                <w:szCs w:val="18"/>
              </w:rPr>
            </w:pPr>
            <w:r w:rsidRPr="00AA3F5A">
              <w:rPr>
                <w:sz w:val="18"/>
                <w:szCs w:val="18"/>
              </w:rPr>
              <w:t>Dependencia responsable del área que ejecuta la actividad de control</w:t>
            </w:r>
          </w:p>
        </w:tc>
        <w:tc>
          <w:tcPr>
            <w:tcW w:w="1843" w:type="dxa"/>
            <w:vMerge/>
          </w:tcPr>
          <w:p w14:paraId="0BC767C0" w14:textId="77777777" w:rsidR="00B2625C" w:rsidRPr="00200023" w:rsidRDefault="00B2625C" w:rsidP="00C57201">
            <w:pPr>
              <w:spacing w:line="276" w:lineRule="auto"/>
              <w:rPr>
                <w:b/>
                <w:sz w:val="20"/>
                <w:szCs w:val="20"/>
              </w:rPr>
            </w:pPr>
          </w:p>
        </w:tc>
        <w:tc>
          <w:tcPr>
            <w:tcW w:w="1984" w:type="dxa"/>
            <w:vMerge/>
          </w:tcPr>
          <w:p w14:paraId="7BE3E6D8" w14:textId="77777777" w:rsidR="00B2625C" w:rsidRPr="00200023" w:rsidRDefault="00B2625C" w:rsidP="00C57201">
            <w:pPr>
              <w:spacing w:line="276" w:lineRule="auto"/>
              <w:rPr>
                <w:b/>
                <w:sz w:val="20"/>
                <w:szCs w:val="20"/>
              </w:rPr>
            </w:pPr>
          </w:p>
        </w:tc>
      </w:tr>
      <w:tr w:rsidR="00B2625C" w14:paraId="503B8ABF" w14:textId="77777777" w:rsidTr="003310A4">
        <w:tc>
          <w:tcPr>
            <w:tcW w:w="562" w:type="dxa"/>
          </w:tcPr>
          <w:p w14:paraId="58280AA9" w14:textId="77777777" w:rsidR="00B2625C" w:rsidRPr="00AA3F5A" w:rsidRDefault="00B2625C" w:rsidP="00C57201">
            <w:pPr>
              <w:spacing w:line="276" w:lineRule="auto"/>
              <w:rPr>
                <w:b/>
                <w:sz w:val="18"/>
                <w:szCs w:val="18"/>
              </w:rPr>
            </w:pPr>
            <w:r w:rsidRPr="00AA3F5A">
              <w:rPr>
                <w:b/>
                <w:sz w:val="18"/>
                <w:szCs w:val="18"/>
              </w:rPr>
              <w:lastRenderedPageBreak/>
              <w:t>9</w:t>
            </w:r>
          </w:p>
        </w:tc>
        <w:tc>
          <w:tcPr>
            <w:tcW w:w="2694" w:type="dxa"/>
          </w:tcPr>
          <w:p w14:paraId="132DD7C7" w14:textId="77777777" w:rsidR="00B2625C" w:rsidRPr="00AA3F5A" w:rsidRDefault="00B2625C" w:rsidP="00C57201">
            <w:pPr>
              <w:spacing w:line="276" w:lineRule="auto"/>
              <w:rPr>
                <w:b/>
                <w:sz w:val="18"/>
                <w:szCs w:val="18"/>
              </w:rPr>
            </w:pPr>
            <w:r w:rsidRPr="00AA3F5A">
              <w:rPr>
                <w:sz w:val="18"/>
                <w:szCs w:val="18"/>
              </w:rPr>
              <w:t>Medidas de debida diligencia y prevención de lavado de activos</w:t>
            </w:r>
          </w:p>
        </w:tc>
        <w:tc>
          <w:tcPr>
            <w:tcW w:w="2126" w:type="dxa"/>
          </w:tcPr>
          <w:p w14:paraId="60BBB3B9" w14:textId="77777777" w:rsidR="00B2625C" w:rsidRPr="00AA3F5A" w:rsidRDefault="00B2625C" w:rsidP="00C57201">
            <w:pPr>
              <w:spacing w:line="276" w:lineRule="auto"/>
              <w:rPr>
                <w:b/>
                <w:sz w:val="18"/>
                <w:szCs w:val="18"/>
              </w:rPr>
            </w:pPr>
            <w:r w:rsidRPr="00AA3F5A">
              <w:rPr>
                <w:sz w:val="18"/>
                <w:szCs w:val="18"/>
              </w:rPr>
              <w:t xml:space="preserve">Despacho </w:t>
            </w:r>
          </w:p>
        </w:tc>
        <w:tc>
          <w:tcPr>
            <w:tcW w:w="1843" w:type="dxa"/>
            <w:vMerge/>
          </w:tcPr>
          <w:p w14:paraId="1BEAB685" w14:textId="77777777" w:rsidR="00B2625C" w:rsidRPr="00200023" w:rsidRDefault="00B2625C" w:rsidP="00C57201">
            <w:pPr>
              <w:spacing w:line="276" w:lineRule="auto"/>
              <w:rPr>
                <w:b/>
                <w:sz w:val="20"/>
                <w:szCs w:val="20"/>
              </w:rPr>
            </w:pPr>
          </w:p>
        </w:tc>
        <w:tc>
          <w:tcPr>
            <w:tcW w:w="1984" w:type="dxa"/>
            <w:vMerge/>
          </w:tcPr>
          <w:p w14:paraId="1668DEE4" w14:textId="77777777" w:rsidR="00B2625C" w:rsidRPr="00200023" w:rsidRDefault="00B2625C" w:rsidP="00C57201">
            <w:pPr>
              <w:spacing w:line="276" w:lineRule="auto"/>
              <w:rPr>
                <w:b/>
                <w:sz w:val="20"/>
                <w:szCs w:val="20"/>
              </w:rPr>
            </w:pPr>
          </w:p>
        </w:tc>
      </w:tr>
    </w:tbl>
    <w:p w14:paraId="1746AAE3" w14:textId="77777777" w:rsidR="00B2625C" w:rsidRDefault="00B2625C" w:rsidP="00C57201">
      <w:pPr>
        <w:spacing w:line="276" w:lineRule="auto"/>
        <w:rPr>
          <w:b/>
          <w:sz w:val="22"/>
        </w:rPr>
      </w:pPr>
    </w:p>
    <w:p w14:paraId="59A60EA6" w14:textId="72C4EBEF" w:rsidR="006B7C73" w:rsidRDefault="00C2600C" w:rsidP="001634D7">
      <w:pPr>
        <w:pStyle w:val="Ttulo1"/>
        <w:numPr>
          <w:ilvl w:val="0"/>
          <w:numId w:val="17"/>
        </w:numPr>
        <w:spacing w:before="0"/>
        <w:jc w:val="both"/>
        <w:rPr>
          <w:rFonts w:cs="Calibri"/>
          <w:color w:val="auto"/>
          <w:sz w:val="22"/>
          <w:szCs w:val="22"/>
        </w:rPr>
      </w:pPr>
      <w:bookmarkStart w:id="35" w:name="_Toc157069418"/>
      <w:r w:rsidRPr="00884EDA">
        <w:rPr>
          <w:rFonts w:cs="Calibri"/>
          <w:color w:val="auto"/>
          <w:sz w:val="22"/>
          <w:szCs w:val="22"/>
        </w:rPr>
        <w:t>MODIFICACIONES AL PROGRAMA DE TRANSPARENCIA Y ETICA PÚBLICA – PTEP–SCRD 2024</w:t>
      </w:r>
      <w:bookmarkEnd w:id="35"/>
    </w:p>
    <w:p w14:paraId="2C9BA6C4" w14:textId="77777777" w:rsidR="00804B46" w:rsidRPr="00804B46" w:rsidRDefault="00804B46" w:rsidP="00804B46"/>
    <w:p w14:paraId="1CA554F1" w14:textId="2AB0CF8F" w:rsidR="00FF6E5B" w:rsidRPr="003310A4" w:rsidRDefault="00FF6E5B" w:rsidP="001634D7">
      <w:pPr>
        <w:spacing w:line="276" w:lineRule="auto"/>
        <w:rPr>
          <w:sz w:val="22"/>
        </w:rPr>
      </w:pPr>
      <w:r w:rsidRPr="003310A4">
        <w:rPr>
          <w:sz w:val="22"/>
        </w:rPr>
        <w:t xml:space="preserve">De conformidad con lo establecido en la Guía para la Administración del Riesgo y el Diseño de Controles en Entidades Públicas, Riesgos de Gestión, Corrupción y Seguridad Digital v5, y la metodología </w:t>
      </w:r>
      <w:r w:rsidRPr="003310A4">
        <w:rPr>
          <w:i/>
          <w:sz w:val="22"/>
        </w:rPr>
        <w:t xml:space="preserve">“Estrategias para la construcción del Plan Anticorrupción y de Atención al Ciudadano V2” </w:t>
      </w:r>
      <w:r w:rsidRPr="003310A4">
        <w:rPr>
          <w:sz w:val="22"/>
        </w:rPr>
        <w:t>de 2015, se podrá realizar ajustes y modificaciones necesarias al Plan Anticorrupción y de Atención al Ciudadano. Los cambios introducidos deberán ser motivados, justificados e informados a la Oficina de Control Interno, a los servidores públicos y a los ciudadanos</w:t>
      </w:r>
      <w:r w:rsidR="003310A4">
        <w:rPr>
          <w:sz w:val="22"/>
        </w:rPr>
        <w:t xml:space="preserve"> y s</w:t>
      </w:r>
      <w:r w:rsidRPr="003310A4">
        <w:rPr>
          <w:sz w:val="22"/>
        </w:rPr>
        <w:t xml:space="preserve">e dejará por escrito y se publicará en la página web de la entidad. </w:t>
      </w:r>
    </w:p>
    <w:p w14:paraId="5B946FBE" w14:textId="38D754B1" w:rsidR="003310A4" w:rsidRDefault="00FF6E5B" w:rsidP="00C57201">
      <w:pPr>
        <w:spacing w:line="276" w:lineRule="auto"/>
        <w:rPr>
          <w:sz w:val="22"/>
        </w:rPr>
      </w:pPr>
      <w:r w:rsidRPr="003310A4">
        <w:rPr>
          <w:sz w:val="22"/>
        </w:rPr>
        <w:t xml:space="preserve">Teniendo en cuenta lo anterior, el directivo responsable del componente, interesado en realizar alguna modificación al Programa de Transparencia y Ética Pública- PTEP- deberá remitir la solicitud con la justificación respectiva a la Oficina Asesora de Planeación al correo electrónico </w:t>
      </w:r>
      <w:hyperlink r:id="rId13" w:history="1">
        <w:r w:rsidRPr="003310A4">
          <w:rPr>
            <w:rStyle w:val="Hipervnculo"/>
            <w:b/>
            <w:sz w:val="22"/>
          </w:rPr>
          <w:t>mipg@scrd.gov.co</w:t>
        </w:r>
      </w:hyperlink>
      <w:r w:rsidRPr="003310A4">
        <w:rPr>
          <w:sz w:val="22"/>
        </w:rPr>
        <w:t xml:space="preserve">. Solo se podrán modificar componentes del PTEP en el primero </w:t>
      </w:r>
      <w:r w:rsidR="003310A4">
        <w:rPr>
          <w:sz w:val="22"/>
        </w:rPr>
        <w:t>y</w:t>
      </w:r>
      <w:r w:rsidRPr="003310A4">
        <w:rPr>
          <w:sz w:val="22"/>
        </w:rPr>
        <w:t xml:space="preserve"> segundo cuatrimestre de cada </w:t>
      </w:r>
      <w:r w:rsidR="003310A4" w:rsidRPr="003310A4">
        <w:rPr>
          <w:sz w:val="22"/>
        </w:rPr>
        <w:t>vigencia</w:t>
      </w:r>
      <w:r w:rsidR="003310A4">
        <w:rPr>
          <w:sz w:val="22"/>
        </w:rPr>
        <w:t xml:space="preserve"> </w:t>
      </w:r>
      <w:r w:rsidR="003310A4" w:rsidRPr="003310A4">
        <w:rPr>
          <w:sz w:val="22"/>
        </w:rPr>
        <w:t>para</w:t>
      </w:r>
      <w:r w:rsidRPr="003310A4">
        <w:rPr>
          <w:sz w:val="22"/>
        </w:rPr>
        <w:t xml:space="preserve"> procurar la optimización de recursos y la adecuada planeación y ejecución de las actividades. </w:t>
      </w:r>
    </w:p>
    <w:p w14:paraId="4DA37F8D" w14:textId="3218C148" w:rsidR="00CD088E" w:rsidRPr="002E1BE0" w:rsidRDefault="00FF6E5B" w:rsidP="001634D7">
      <w:pPr>
        <w:spacing w:line="276" w:lineRule="auto"/>
        <w:rPr>
          <w:rFonts w:cstheme="minorHAnsi"/>
          <w:i/>
        </w:rPr>
      </w:pPr>
      <w:r w:rsidRPr="003310A4">
        <w:rPr>
          <w:sz w:val="22"/>
        </w:rPr>
        <w:t>La Oficina Asesora de Planeación analiza</w:t>
      </w:r>
      <w:r w:rsidR="003310A4">
        <w:rPr>
          <w:sz w:val="22"/>
        </w:rPr>
        <w:t>rá</w:t>
      </w:r>
      <w:r w:rsidRPr="003310A4">
        <w:rPr>
          <w:sz w:val="22"/>
        </w:rPr>
        <w:t xml:space="preserve"> la solicitud de modificación y justificación</w:t>
      </w:r>
      <w:r w:rsidR="003310A4">
        <w:rPr>
          <w:sz w:val="22"/>
        </w:rPr>
        <w:t xml:space="preserve"> recibida </w:t>
      </w:r>
      <w:r w:rsidRPr="003310A4">
        <w:rPr>
          <w:sz w:val="22"/>
        </w:rPr>
        <w:t>y</w:t>
      </w:r>
      <w:r w:rsidR="003310A4">
        <w:rPr>
          <w:sz w:val="22"/>
        </w:rPr>
        <w:t>,</w:t>
      </w:r>
      <w:r w:rsidRPr="003310A4">
        <w:rPr>
          <w:sz w:val="22"/>
        </w:rPr>
        <w:t xml:space="preserve"> si la considera viable procederá a </w:t>
      </w:r>
      <w:r w:rsidR="003310A4">
        <w:rPr>
          <w:sz w:val="22"/>
        </w:rPr>
        <w:t xml:space="preserve">tramitarla. La modificación tramitada se </w:t>
      </w:r>
      <w:r w:rsidRPr="003310A4">
        <w:rPr>
          <w:sz w:val="22"/>
        </w:rPr>
        <w:t>comunicar</w:t>
      </w:r>
      <w:r w:rsidR="003310A4">
        <w:rPr>
          <w:sz w:val="22"/>
        </w:rPr>
        <w:t xml:space="preserve">á tanto </w:t>
      </w:r>
      <w:r w:rsidR="003310A4" w:rsidRPr="003310A4">
        <w:rPr>
          <w:sz w:val="22"/>
        </w:rPr>
        <w:t>al</w:t>
      </w:r>
      <w:r w:rsidRPr="003310A4">
        <w:rPr>
          <w:sz w:val="22"/>
        </w:rPr>
        <w:t xml:space="preserve"> área solicitante </w:t>
      </w:r>
      <w:r w:rsidR="003310A4">
        <w:rPr>
          <w:sz w:val="22"/>
        </w:rPr>
        <w:t>como</w:t>
      </w:r>
      <w:r w:rsidRPr="003310A4">
        <w:rPr>
          <w:sz w:val="22"/>
        </w:rPr>
        <w:t xml:space="preserve"> a la Oficina de Control Interno y dependencias </w:t>
      </w:r>
      <w:r w:rsidR="003310A4">
        <w:rPr>
          <w:sz w:val="22"/>
        </w:rPr>
        <w:t xml:space="preserve">de la SCRD </w:t>
      </w:r>
      <w:r w:rsidRPr="003310A4">
        <w:rPr>
          <w:sz w:val="22"/>
        </w:rPr>
        <w:t xml:space="preserve">para </w:t>
      </w:r>
      <w:r w:rsidR="003310A4">
        <w:rPr>
          <w:sz w:val="22"/>
        </w:rPr>
        <w:t xml:space="preserve">la </w:t>
      </w:r>
      <w:r w:rsidRPr="003310A4">
        <w:rPr>
          <w:sz w:val="22"/>
        </w:rPr>
        <w:t xml:space="preserve">divulgación </w:t>
      </w:r>
      <w:r w:rsidR="003310A4">
        <w:rPr>
          <w:sz w:val="22"/>
        </w:rPr>
        <w:t xml:space="preserve">a las </w:t>
      </w:r>
      <w:r w:rsidRPr="003310A4">
        <w:rPr>
          <w:sz w:val="22"/>
        </w:rPr>
        <w:t>partes interesadas (internas y externas) y</w:t>
      </w:r>
      <w:r w:rsidR="003310A4">
        <w:rPr>
          <w:sz w:val="22"/>
        </w:rPr>
        <w:t xml:space="preserve"> a la</w:t>
      </w:r>
      <w:r w:rsidRPr="003310A4">
        <w:rPr>
          <w:sz w:val="22"/>
        </w:rPr>
        <w:t xml:space="preserve"> ciudadanía. </w:t>
      </w:r>
      <w:r w:rsidR="003310A4">
        <w:rPr>
          <w:sz w:val="22"/>
        </w:rPr>
        <w:t xml:space="preserve">Se realizará la publicación de la </w:t>
      </w:r>
      <w:r w:rsidR="003310A4" w:rsidRPr="003310A4">
        <w:rPr>
          <w:sz w:val="22"/>
        </w:rPr>
        <w:t>nueva versión</w:t>
      </w:r>
      <w:r w:rsidRPr="003310A4">
        <w:rPr>
          <w:sz w:val="22"/>
        </w:rPr>
        <w:t xml:space="preserve"> ajustada del P</w:t>
      </w:r>
      <w:r w:rsidR="003310A4">
        <w:rPr>
          <w:sz w:val="22"/>
        </w:rPr>
        <w:t>TEC 2024</w:t>
      </w:r>
      <w:r w:rsidRPr="003310A4">
        <w:rPr>
          <w:sz w:val="22"/>
        </w:rPr>
        <w:t xml:space="preserve"> y la correspondiente divulgación </w:t>
      </w:r>
      <w:r w:rsidR="003310A4">
        <w:rPr>
          <w:sz w:val="22"/>
        </w:rPr>
        <w:t xml:space="preserve">a través de </w:t>
      </w:r>
      <w:r w:rsidRPr="003310A4">
        <w:rPr>
          <w:sz w:val="22"/>
        </w:rPr>
        <w:t>los diferentes medios y canales de la entidad.</w:t>
      </w:r>
      <w:bookmarkEnd w:id="23"/>
    </w:p>
    <w:p w14:paraId="73E6F6B4" w14:textId="2E4E6C3B" w:rsidR="00E55F0D" w:rsidRPr="000A13F4" w:rsidRDefault="00E55F0D" w:rsidP="00E55F0D">
      <w:pPr>
        <w:rPr>
          <w:sz w:val="22"/>
        </w:rPr>
      </w:pPr>
    </w:p>
    <w:sectPr w:rsidR="00E55F0D" w:rsidRPr="000A13F4" w:rsidSect="00FE5CFD">
      <w:headerReference w:type="default" r:id="rId14"/>
      <w:footerReference w:type="default" r:id="rId15"/>
      <w:pgSz w:w="12240" w:h="15840"/>
      <w:pgMar w:top="1560" w:right="1467" w:bottom="1417"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2FC0A" w14:textId="77777777" w:rsidR="003E32FE" w:rsidRDefault="003E32FE" w:rsidP="00DD7DBA">
      <w:pPr>
        <w:spacing w:after="0"/>
      </w:pPr>
      <w:r>
        <w:separator/>
      </w:r>
    </w:p>
  </w:endnote>
  <w:endnote w:type="continuationSeparator" w:id="0">
    <w:p w14:paraId="3250EAA3" w14:textId="77777777" w:rsidR="003E32FE" w:rsidRDefault="003E32FE" w:rsidP="00DD7D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LiberationSans-Bold">
    <w:altName w:val="Calibri"/>
    <w:panose1 w:val="00000000000000000000"/>
    <w:charset w:val="00"/>
    <w:family w:val="auto"/>
    <w:notTrueType/>
    <w:pitch w:val="default"/>
    <w:sig w:usb0="00000003" w:usb1="00000000" w:usb2="00000000" w:usb3="00000000" w:csb0="00000001"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1067792"/>
      <w:docPartObj>
        <w:docPartGallery w:val="Page Numbers (Bottom of Page)"/>
        <w:docPartUnique/>
      </w:docPartObj>
    </w:sdtPr>
    <w:sdtEndPr>
      <w:rPr>
        <w:sz w:val="20"/>
        <w:szCs w:val="20"/>
      </w:rPr>
    </w:sdtEndPr>
    <w:sdtContent>
      <w:p w14:paraId="727CABFD" w14:textId="77777777" w:rsidR="00B901D9" w:rsidRPr="009C461E" w:rsidRDefault="00B901D9">
        <w:pPr>
          <w:pStyle w:val="Piedepgina"/>
          <w:jc w:val="center"/>
          <w:rPr>
            <w:lang w:val="es-MX"/>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624"/>
          <w:gridCol w:w="2499"/>
          <w:gridCol w:w="1165"/>
        </w:tblGrid>
        <w:tr w:rsidR="00B901D9" w14:paraId="35A8477B" w14:textId="77777777" w:rsidTr="00A35B7A">
          <w:trPr>
            <w:trHeight w:val="993"/>
          </w:trPr>
          <w:tc>
            <w:tcPr>
              <w:tcW w:w="1991" w:type="pct"/>
              <w:hideMark/>
            </w:tcPr>
            <w:p w14:paraId="0EA40CE7" w14:textId="77777777" w:rsidR="00B901D9" w:rsidRDefault="00B901D9" w:rsidP="0061544E">
              <w:pPr>
                <w:tabs>
                  <w:tab w:val="center" w:pos="4419"/>
                  <w:tab w:val="right" w:pos="8838"/>
                </w:tabs>
                <w:rPr>
                  <w:color w:val="000000"/>
                  <w:sz w:val="18"/>
                  <w:szCs w:val="18"/>
                </w:rPr>
              </w:pPr>
              <w:proofErr w:type="spellStart"/>
              <w:r>
                <w:rPr>
                  <w:color w:val="000000"/>
                  <w:sz w:val="18"/>
                  <w:szCs w:val="18"/>
                </w:rPr>
                <w:t>Cra</w:t>
              </w:r>
              <w:proofErr w:type="spellEnd"/>
              <w:r>
                <w:rPr>
                  <w:color w:val="000000"/>
                  <w:sz w:val="18"/>
                  <w:szCs w:val="18"/>
                </w:rPr>
                <w:t>. 8ª No. 9 - 83 Centro</w:t>
              </w:r>
            </w:p>
            <w:p w14:paraId="468FB94F" w14:textId="47D28262" w:rsidR="00B901D9" w:rsidRDefault="00B901D9" w:rsidP="0061544E">
              <w:pPr>
                <w:tabs>
                  <w:tab w:val="center" w:pos="4419"/>
                  <w:tab w:val="right" w:pos="8838"/>
                </w:tabs>
                <w:rPr>
                  <w:color w:val="000000"/>
                  <w:sz w:val="18"/>
                  <w:szCs w:val="18"/>
                </w:rPr>
              </w:pPr>
              <w:r>
                <w:rPr>
                  <w:color w:val="000000"/>
                  <w:sz w:val="18"/>
                  <w:szCs w:val="18"/>
                </w:rPr>
                <w:t>Tel. (601) 3274850</w:t>
              </w:r>
            </w:p>
            <w:p w14:paraId="12C4D8CE" w14:textId="77777777" w:rsidR="00B901D9" w:rsidRDefault="00B901D9" w:rsidP="0061544E">
              <w:pPr>
                <w:tabs>
                  <w:tab w:val="center" w:pos="4419"/>
                  <w:tab w:val="right" w:pos="8838"/>
                </w:tabs>
                <w:rPr>
                  <w:color w:val="000000"/>
                  <w:sz w:val="18"/>
                  <w:szCs w:val="18"/>
                </w:rPr>
              </w:pPr>
              <w:r>
                <w:rPr>
                  <w:color w:val="000000"/>
                  <w:sz w:val="18"/>
                  <w:szCs w:val="18"/>
                </w:rPr>
                <w:t>Código Postal: 111711</w:t>
              </w:r>
            </w:p>
            <w:p w14:paraId="24BE06CB" w14:textId="77777777" w:rsidR="00B901D9" w:rsidRDefault="00B901D9" w:rsidP="0061544E">
              <w:pPr>
                <w:tabs>
                  <w:tab w:val="center" w:pos="4419"/>
                  <w:tab w:val="right" w:pos="8838"/>
                </w:tabs>
                <w:rPr>
                  <w:rStyle w:val="Hipervnculo"/>
                </w:rPr>
              </w:pPr>
              <w:hyperlink r:id="rId1" w:history="1">
                <w:r>
                  <w:rPr>
                    <w:rStyle w:val="Hipervnculo"/>
                    <w:sz w:val="18"/>
                    <w:szCs w:val="18"/>
                  </w:rPr>
                  <w:t>www.culturarecreacionydeporte.gov.co</w:t>
                </w:r>
              </w:hyperlink>
            </w:p>
            <w:p w14:paraId="291756D0" w14:textId="77777777" w:rsidR="00B901D9" w:rsidRDefault="00B901D9" w:rsidP="0061544E">
              <w:pPr>
                <w:tabs>
                  <w:tab w:val="center" w:pos="4419"/>
                  <w:tab w:val="right" w:pos="8838"/>
                </w:tabs>
                <w:rPr>
                  <w:color w:val="000000"/>
                </w:rPr>
              </w:pPr>
              <w:r>
                <w:rPr>
                  <w:color w:val="000000"/>
                  <w:sz w:val="18"/>
                  <w:szCs w:val="18"/>
                </w:rPr>
                <w:t>Información: Línea 195</w:t>
              </w:r>
            </w:p>
          </w:tc>
          <w:tc>
            <w:tcPr>
              <w:tcW w:w="924" w:type="pct"/>
            </w:tcPr>
            <w:p w14:paraId="7F6A44D2" w14:textId="77777777" w:rsidR="00B901D9" w:rsidRDefault="00B901D9" w:rsidP="0061544E">
              <w:pPr>
                <w:jc w:val="center"/>
                <w:rPr>
                  <w:sz w:val="18"/>
                  <w:szCs w:val="18"/>
                </w:rPr>
              </w:pPr>
            </w:p>
          </w:tc>
          <w:tc>
            <w:tcPr>
              <w:tcW w:w="1422" w:type="pct"/>
              <w:hideMark/>
            </w:tcPr>
            <w:p w14:paraId="50195FBE" w14:textId="77777777" w:rsidR="00B901D9" w:rsidRDefault="00B901D9" w:rsidP="0061544E">
              <w:pPr>
                <w:tabs>
                  <w:tab w:val="left" w:pos="1883"/>
                </w:tabs>
                <w:rPr>
                  <w:rFonts w:ascii="Times New Roman" w:eastAsia="Times New Roman" w:hAnsi="Times New Roman" w:cs="Times New Roman"/>
                  <w:sz w:val="14"/>
                  <w:szCs w:val="14"/>
                </w:rPr>
              </w:pPr>
              <w:r>
                <w:rPr>
                  <w:sz w:val="14"/>
                  <w:szCs w:val="14"/>
                </w:rPr>
                <w:tab/>
              </w:r>
            </w:p>
          </w:tc>
          <w:tc>
            <w:tcPr>
              <w:tcW w:w="663" w:type="pct"/>
              <w:hideMark/>
            </w:tcPr>
            <w:p w14:paraId="787AD855" w14:textId="675F02ED" w:rsidR="00B901D9" w:rsidRDefault="00B901D9" w:rsidP="0061544E">
              <w:pPr>
                <w:tabs>
                  <w:tab w:val="center" w:pos="4419"/>
                  <w:tab w:val="right" w:pos="8838"/>
                </w:tabs>
                <w:jc w:val="center"/>
                <w:rPr>
                  <w:color w:val="000000"/>
                </w:rPr>
              </w:pPr>
              <w:r>
                <w:rPr>
                  <w:noProof/>
                  <w:color w:val="000000"/>
                  <w:lang w:val="en-US"/>
                </w:rPr>
                <w:drawing>
                  <wp:inline distT="0" distB="0" distL="0" distR="0" wp14:anchorId="33DF0A8A" wp14:editId="4F78C65F">
                    <wp:extent cx="471170" cy="562610"/>
                    <wp:effectExtent l="0" t="0" r="5080" b="8890"/>
                    <wp:docPr id="26640260" name="Imagen 2664026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1170" cy="562610"/>
                            </a:xfrm>
                            <a:prstGeom prst="rect">
                              <a:avLst/>
                            </a:prstGeom>
                            <a:noFill/>
                            <a:ln>
                              <a:noFill/>
                            </a:ln>
                          </pic:spPr>
                        </pic:pic>
                      </a:graphicData>
                    </a:graphic>
                  </wp:inline>
                </w:drawing>
              </w:r>
            </w:p>
            <w:p w14:paraId="1BCA2CB1" w14:textId="77777777" w:rsidR="00B901D9" w:rsidRDefault="00B901D9" w:rsidP="0061544E">
              <w:pPr>
                <w:tabs>
                  <w:tab w:val="center" w:pos="4419"/>
                  <w:tab w:val="right" w:pos="8838"/>
                </w:tabs>
                <w:jc w:val="center"/>
                <w:rPr>
                  <w:color w:val="000000"/>
                  <w:sz w:val="13"/>
                  <w:szCs w:val="13"/>
                </w:rPr>
              </w:pPr>
              <w:r>
                <w:rPr>
                  <w:color w:val="000000"/>
                  <w:sz w:val="13"/>
                  <w:szCs w:val="13"/>
                </w:rPr>
                <w:t>ALCALDÍA MAYOR</w:t>
              </w:r>
            </w:p>
            <w:p w14:paraId="362146DC" w14:textId="77777777" w:rsidR="00B901D9" w:rsidRDefault="00B901D9" w:rsidP="0061544E">
              <w:pPr>
                <w:tabs>
                  <w:tab w:val="center" w:pos="4419"/>
                  <w:tab w:val="right" w:pos="8838"/>
                </w:tabs>
                <w:jc w:val="center"/>
                <w:rPr>
                  <w:color w:val="000000"/>
                </w:rPr>
              </w:pPr>
              <w:r>
                <w:rPr>
                  <w:color w:val="000000"/>
                  <w:sz w:val="13"/>
                  <w:szCs w:val="13"/>
                </w:rPr>
                <w:t>DE BOGOTÁ D.C.</w:t>
              </w:r>
            </w:p>
          </w:tc>
        </w:tr>
      </w:tbl>
      <w:p w14:paraId="42E2FBE9" w14:textId="1C333671" w:rsidR="00B901D9" w:rsidRPr="003C7D65" w:rsidRDefault="00B901D9">
        <w:pPr>
          <w:pStyle w:val="Piedepgina"/>
          <w:jc w:val="center"/>
          <w:rPr>
            <w:sz w:val="20"/>
            <w:szCs w:val="20"/>
          </w:rPr>
        </w:pPr>
        <w:r w:rsidRPr="003C7D65">
          <w:rPr>
            <w:sz w:val="20"/>
            <w:szCs w:val="20"/>
          </w:rPr>
          <w:fldChar w:fldCharType="begin"/>
        </w:r>
        <w:r w:rsidRPr="003C7D65">
          <w:rPr>
            <w:sz w:val="20"/>
            <w:szCs w:val="20"/>
          </w:rPr>
          <w:instrText>PAGE   \* MERGEFORMAT</w:instrText>
        </w:r>
        <w:r w:rsidRPr="003C7D65">
          <w:rPr>
            <w:sz w:val="20"/>
            <w:szCs w:val="20"/>
          </w:rPr>
          <w:fldChar w:fldCharType="separate"/>
        </w:r>
        <w:r>
          <w:rPr>
            <w:noProof/>
            <w:sz w:val="20"/>
            <w:szCs w:val="20"/>
          </w:rPr>
          <w:t>20</w:t>
        </w:r>
        <w:r w:rsidRPr="003C7D65">
          <w:rPr>
            <w:sz w:val="20"/>
            <w:szCs w:val="20"/>
          </w:rPr>
          <w:fldChar w:fldCharType="end"/>
        </w:r>
      </w:p>
    </w:sdtContent>
  </w:sdt>
  <w:p w14:paraId="3FC854AD" w14:textId="64CA6073" w:rsidR="00B901D9" w:rsidRPr="004715BD" w:rsidRDefault="00B901D9" w:rsidP="004715BD">
    <w:pPr>
      <w:pStyle w:val="Piedepgina"/>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C52FE" w14:textId="77777777" w:rsidR="003E32FE" w:rsidRDefault="003E32FE" w:rsidP="00DD7DBA">
      <w:pPr>
        <w:spacing w:after="0"/>
      </w:pPr>
      <w:r>
        <w:separator/>
      </w:r>
    </w:p>
  </w:footnote>
  <w:footnote w:type="continuationSeparator" w:id="0">
    <w:p w14:paraId="1441FB47" w14:textId="77777777" w:rsidR="003E32FE" w:rsidRDefault="003E32FE" w:rsidP="00DD7D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88ADB" w14:textId="1CE76DCE" w:rsidR="00B901D9" w:rsidRDefault="00B901D9">
    <w:pPr>
      <w:pStyle w:val="Encabezado"/>
    </w:pPr>
    <w:r>
      <w:rPr>
        <w:noProof/>
        <w:lang w:val="en-US"/>
      </w:rPr>
      <w:drawing>
        <wp:anchor distT="0" distB="0" distL="114300" distR="114300" simplePos="0" relativeHeight="251658240" behindDoc="0" locked="0" layoutInCell="1" allowOverlap="1" wp14:anchorId="6DA98CE4" wp14:editId="1D3663A9">
          <wp:simplePos x="0" y="0"/>
          <wp:positionH relativeFrom="margin">
            <wp:posOffset>3587750</wp:posOffset>
          </wp:positionH>
          <wp:positionV relativeFrom="paragraph">
            <wp:posOffset>-145415</wp:posOffset>
          </wp:positionV>
          <wp:extent cx="2171700" cy="600075"/>
          <wp:effectExtent l="0" t="0" r="0" b="9525"/>
          <wp:wrapNone/>
          <wp:docPr id="1822743756" name="Imagen 1822743756" descr="Imagen que contiene firmar, frente, parada, pa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firmar, frente, parada, pal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1700" cy="6000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21A34"/>
    <w:multiLevelType w:val="hybridMultilevel"/>
    <w:tmpl w:val="DDA803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46538E"/>
    <w:multiLevelType w:val="hybridMultilevel"/>
    <w:tmpl w:val="B8F05C8A"/>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8B23D9"/>
    <w:multiLevelType w:val="hybridMultilevel"/>
    <w:tmpl w:val="0B2C03D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97882"/>
    <w:multiLevelType w:val="hybridMultilevel"/>
    <w:tmpl w:val="D95AD9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1665E2"/>
    <w:multiLevelType w:val="hybridMultilevel"/>
    <w:tmpl w:val="F2A2E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621C9"/>
    <w:multiLevelType w:val="hybridMultilevel"/>
    <w:tmpl w:val="3D82E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75F74"/>
    <w:multiLevelType w:val="multilevel"/>
    <w:tmpl w:val="45461E3C"/>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1E17A1"/>
    <w:multiLevelType w:val="hybridMultilevel"/>
    <w:tmpl w:val="F174AE64"/>
    <w:lvl w:ilvl="0" w:tplc="AA9EE10E">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FD3D49"/>
    <w:multiLevelType w:val="hybridMultilevel"/>
    <w:tmpl w:val="2B70C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F5AB9"/>
    <w:multiLevelType w:val="hybridMultilevel"/>
    <w:tmpl w:val="7E90D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685C0B"/>
    <w:multiLevelType w:val="hybridMultilevel"/>
    <w:tmpl w:val="74E27F7E"/>
    <w:lvl w:ilvl="0" w:tplc="93580B78">
      <w:start w:val="3"/>
      <w:numFmt w:val="bullet"/>
      <w:lvlText w:val="-"/>
      <w:lvlJc w:val="left"/>
      <w:pPr>
        <w:ind w:left="720" w:hanging="360"/>
      </w:pPr>
      <w:rPr>
        <w:rFonts w:ascii="Calibri" w:eastAsiaTheme="minorHAnsi"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B5EF7"/>
    <w:multiLevelType w:val="hybridMultilevel"/>
    <w:tmpl w:val="F54E468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1C502D0"/>
    <w:multiLevelType w:val="multilevel"/>
    <w:tmpl w:val="4C861A0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252FE9"/>
    <w:multiLevelType w:val="hybridMultilevel"/>
    <w:tmpl w:val="EB92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10CB3"/>
    <w:multiLevelType w:val="hybridMultilevel"/>
    <w:tmpl w:val="90CC5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EE426D"/>
    <w:multiLevelType w:val="hybridMultilevel"/>
    <w:tmpl w:val="2968CF5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263EB3"/>
    <w:multiLevelType w:val="hybridMultilevel"/>
    <w:tmpl w:val="CA46594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8C1B34"/>
    <w:multiLevelType w:val="hybridMultilevel"/>
    <w:tmpl w:val="D23E2236"/>
    <w:lvl w:ilvl="0" w:tplc="6854DBC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024AC4"/>
    <w:multiLevelType w:val="hybridMultilevel"/>
    <w:tmpl w:val="1EC833E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
  </w:num>
  <w:num w:numId="4">
    <w:abstractNumId w:val="6"/>
  </w:num>
  <w:num w:numId="5">
    <w:abstractNumId w:val="12"/>
  </w:num>
  <w:num w:numId="6">
    <w:abstractNumId w:val="16"/>
  </w:num>
  <w:num w:numId="7">
    <w:abstractNumId w:val="13"/>
  </w:num>
  <w:num w:numId="8">
    <w:abstractNumId w:val="17"/>
  </w:num>
  <w:num w:numId="9">
    <w:abstractNumId w:val="5"/>
  </w:num>
  <w:num w:numId="10">
    <w:abstractNumId w:val="9"/>
  </w:num>
  <w:num w:numId="11">
    <w:abstractNumId w:val="8"/>
  </w:num>
  <w:num w:numId="12">
    <w:abstractNumId w:val="4"/>
  </w:num>
  <w:num w:numId="13">
    <w:abstractNumId w:val="7"/>
  </w:num>
  <w:num w:numId="14">
    <w:abstractNumId w:val="2"/>
  </w:num>
  <w:num w:numId="15">
    <w:abstractNumId w:val="15"/>
  </w:num>
  <w:num w:numId="16">
    <w:abstractNumId w:val="18"/>
  </w:num>
  <w:num w:numId="17">
    <w:abstractNumId w:val="11"/>
  </w:num>
  <w:num w:numId="18">
    <w:abstractNumId w:val="0"/>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DBA"/>
    <w:rsid w:val="0000257E"/>
    <w:rsid w:val="00003C4E"/>
    <w:rsid w:val="000106A8"/>
    <w:rsid w:val="0001439B"/>
    <w:rsid w:val="00014B4C"/>
    <w:rsid w:val="00015242"/>
    <w:rsid w:val="00017B1F"/>
    <w:rsid w:val="00022076"/>
    <w:rsid w:val="00023447"/>
    <w:rsid w:val="00023683"/>
    <w:rsid w:val="000248A4"/>
    <w:rsid w:val="00024D3D"/>
    <w:rsid w:val="000254A9"/>
    <w:rsid w:val="00026CDA"/>
    <w:rsid w:val="00030AD2"/>
    <w:rsid w:val="00030BD8"/>
    <w:rsid w:val="0003203D"/>
    <w:rsid w:val="000327D4"/>
    <w:rsid w:val="0003548D"/>
    <w:rsid w:val="00037D87"/>
    <w:rsid w:val="00040B58"/>
    <w:rsid w:val="0004176E"/>
    <w:rsid w:val="000418BE"/>
    <w:rsid w:val="0004340C"/>
    <w:rsid w:val="00043C07"/>
    <w:rsid w:val="00045E35"/>
    <w:rsid w:val="0004613D"/>
    <w:rsid w:val="0004616C"/>
    <w:rsid w:val="0004661D"/>
    <w:rsid w:val="00046967"/>
    <w:rsid w:val="0005082F"/>
    <w:rsid w:val="000515C1"/>
    <w:rsid w:val="000532AD"/>
    <w:rsid w:val="00054FF0"/>
    <w:rsid w:val="00057629"/>
    <w:rsid w:val="00060489"/>
    <w:rsid w:val="00060769"/>
    <w:rsid w:val="00061344"/>
    <w:rsid w:val="00061898"/>
    <w:rsid w:val="00061B1F"/>
    <w:rsid w:val="00062E3A"/>
    <w:rsid w:val="0006519F"/>
    <w:rsid w:val="00070F30"/>
    <w:rsid w:val="00074191"/>
    <w:rsid w:val="000743D5"/>
    <w:rsid w:val="000745FD"/>
    <w:rsid w:val="00074F28"/>
    <w:rsid w:val="00084158"/>
    <w:rsid w:val="000843CE"/>
    <w:rsid w:val="00084F30"/>
    <w:rsid w:val="00085DAE"/>
    <w:rsid w:val="00086798"/>
    <w:rsid w:val="000874D3"/>
    <w:rsid w:val="00090CE4"/>
    <w:rsid w:val="000A13F4"/>
    <w:rsid w:val="000A1BF9"/>
    <w:rsid w:val="000A1C86"/>
    <w:rsid w:val="000A3466"/>
    <w:rsid w:val="000A4210"/>
    <w:rsid w:val="000A68A8"/>
    <w:rsid w:val="000B319B"/>
    <w:rsid w:val="000B38A2"/>
    <w:rsid w:val="000B41DA"/>
    <w:rsid w:val="000B4408"/>
    <w:rsid w:val="000B5124"/>
    <w:rsid w:val="000B5645"/>
    <w:rsid w:val="000B6DCB"/>
    <w:rsid w:val="000B6E47"/>
    <w:rsid w:val="000C3049"/>
    <w:rsid w:val="000C4293"/>
    <w:rsid w:val="000D2AE4"/>
    <w:rsid w:val="000D653E"/>
    <w:rsid w:val="000D7CA1"/>
    <w:rsid w:val="000E1592"/>
    <w:rsid w:val="000E1646"/>
    <w:rsid w:val="000E1E79"/>
    <w:rsid w:val="000E4417"/>
    <w:rsid w:val="000E4504"/>
    <w:rsid w:val="000E5BA8"/>
    <w:rsid w:val="000F1BFA"/>
    <w:rsid w:val="000F2C1B"/>
    <w:rsid w:val="000F5186"/>
    <w:rsid w:val="000F64A1"/>
    <w:rsid w:val="00100D3B"/>
    <w:rsid w:val="001033AF"/>
    <w:rsid w:val="00104179"/>
    <w:rsid w:val="00104945"/>
    <w:rsid w:val="00104ACE"/>
    <w:rsid w:val="00104CFA"/>
    <w:rsid w:val="00107A8F"/>
    <w:rsid w:val="0011058D"/>
    <w:rsid w:val="00111EC6"/>
    <w:rsid w:val="00112B3D"/>
    <w:rsid w:val="00113835"/>
    <w:rsid w:val="00114DBD"/>
    <w:rsid w:val="00116F9A"/>
    <w:rsid w:val="00116FBA"/>
    <w:rsid w:val="00123BE3"/>
    <w:rsid w:val="0012627A"/>
    <w:rsid w:val="00130030"/>
    <w:rsid w:val="0013192C"/>
    <w:rsid w:val="00136185"/>
    <w:rsid w:val="00136F9F"/>
    <w:rsid w:val="00140277"/>
    <w:rsid w:val="00141847"/>
    <w:rsid w:val="00143672"/>
    <w:rsid w:val="00146EAD"/>
    <w:rsid w:val="0014773E"/>
    <w:rsid w:val="00150826"/>
    <w:rsid w:val="00150F9C"/>
    <w:rsid w:val="00153D6E"/>
    <w:rsid w:val="00160BCD"/>
    <w:rsid w:val="00160F7C"/>
    <w:rsid w:val="0016143B"/>
    <w:rsid w:val="001634D7"/>
    <w:rsid w:val="00163781"/>
    <w:rsid w:val="001647F6"/>
    <w:rsid w:val="0016504C"/>
    <w:rsid w:val="00167691"/>
    <w:rsid w:val="001706D7"/>
    <w:rsid w:val="00175863"/>
    <w:rsid w:val="00176B89"/>
    <w:rsid w:val="00176C64"/>
    <w:rsid w:val="00177AD2"/>
    <w:rsid w:val="00180AF7"/>
    <w:rsid w:val="001819BF"/>
    <w:rsid w:val="00183265"/>
    <w:rsid w:val="00185526"/>
    <w:rsid w:val="0018574A"/>
    <w:rsid w:val="00186728"/>
    <w:rsid w:val="00186A5B"/>
    <w:rsid w:val="001918DA"/>
    <w:rsid w:val="0019229D"/>
    <w:rsid w:val="001A05EC"/>
    <w:rsid w:val="001A0685"/>
    <w:rsid w:val="001A591C"/>
    <w:rsid w:val="001A79D2"/>
    <w:rsid w:val="001B0561"/>
    <w:rsid w:val="001B3AF8"/>
    <w:rsid w:val="001B5BB7"/>
    <w:rsid w:val="001B69A9"/>
    <w:rsid w:val="001C58CE"/>
    <w:rsid w:val="001D00AE"/>
    <w:rsid w:val="001D424A"/>
    <w:rsid w:val="001D4B5E"/>
    <w:rsid w:val="001D67F1"/>
    <w:rsid w:val="001E068F"/>
    <w:rsid w:val="001E1520"/>
    <w:rsid w:val="001E391C"/>
    <w:rsid w:val="001E7CF3"/>
    <w:rsid w:val="001F0183"/>
    <w:rsid w:val="001F0BE5"/>
    <w:rsid w:val="001F2222"/>
    <w:rsid w:val="001F574C"/>
    <w:rsid w:val="00200023"/>
    <w:rsid w:val="002005E1"/>
    <w:rsid w:val="00201A19"/>
    <w:rsid w:val="00204430"/>
    <w:rsid w:val="00205280"/>
    <w:rsid w:val="002072D0"/>
    <w:rsid w:val="00207792"/>
    <w:rsid w:val="00217131"/>
    <w:rsid w:val="00223EB9"/>
    <w:rsid w:val="00226139"/>
    <w:rsid w:val="00226C7D"/>
    <w:rsid w:val="00230A6B"/>
    <w:rsid w:val="002329AB"/>
    <w:rsid w:val="00241C2C"/>
    <w:rsid w:val="0024298F"/>
    <w:rsid w:val="00245944"/>
    <w:rsid w:val="0024686C"/>
    <w:rsid w:val="00253F1E"/>
    <w:rsid w:val="002540E6"/>
    <w:rsid w:val="00257824"/>
    <w:rsid w:val="00261581"/>
    <w:rsid w:val="002623B3"/>
    <w:rsid w:val="002648C0"/>
    <w:rsid w:val="002654D8"/>
    <w:rsid w:val="00266850"/>
    <w:rsid w:val="00273B6B"/>
    <w:rsid w:val="00273E78"/>
    <w:rsid w:val="002809E4"/>
    <w:rsid w:val="00282EF2"/>
    <w:rsid w:val="00285C62"/>
    <w:rsid w:val="00286E41"/>
    <w:rsid w:val="00286F65"/>
    <w:rsid w:val="0029299B"/>
    <w:rsid w:val="002930C1"/>
    <w:rsid w:val="00294000"/>
    <w:rsid w:val="00294402"/>
    <w:rsid w:val="002969F2"/>
    <w:rsid w:val="00297388"/>
    <w:rsid w:val="002A1C73"/>
    <w:rsid w:val="002A2E09"/>
    <w:rsid w:val="002A4462"/>
    <w:rsid w:val="002A7CBF"/>
    <w:rsid w:val="002B189B"/>
    <w:rsid w:val="002B195E"/>
    <w:rsid w:val="002B3149"/>
    <w:rsid w:val="002B5CD0"/>
    <w:rsid w:val="002C2F65"/>
    <w:rsid w:val="002C6342"/>
    <w:rsid w:val="002C6F0C"/>
    <w:rsid w:val="002D1321"/>
    <w:rsid w:val="002D3905"/>
    <w:rsid w:val="002D3D5C"/>
    <w:rsid w:val="002D6A35"/>
    <w:rsid w:val="002E07E5"/>
    <w:rsid w:val="002E09E7"/>
    <w:rsid w:val="002E0FE1"/>
    <w:rsid w:val="002E1BE0"/>
    <w:rsid w:val="002E3824"/>
    <w:rsid w:val="002E4C9D"/>
    <w:rsid w:val="002E4E58"/>
    <w:rsid w:val="002E628D"/>
    <w:rsid w:val="002E62FA"/>
    <w:rsid w:val="002F141F"/>
    <w:rsid w:val="003012B7"/>
    <w:rsid w:val="003019F9"/>
    <w:rsid w:val="00303823"/>
    <w:rsid w:val="003052F7"/>
    <w:rsid w:val="00311D9F"/>
    <w:rsid w:val="00312600"/>
    <w:rsid w:val="00313160"/>
    <w:rsid w:val="00313CEC"/>
    <w:rsid w:val="0031529B"/>
    <w:rsid w:val="003220ED"/>
    <w:rsid w:val="00326517"/>
    <w:rsid w:val="003310A4"/>
    <w:rsid w:val="0033182D"/>
    <w:rsid w:val="0033371F"/>
    <w:rsid w:val="003337C7"/>
    <w:rsid w:val="00333805"/>
    <w:rsid w:val="003348D7"/>
    <w:rsid w:val="0033593D"/>
    <w:rsid w:val="00336657"/>
    <w:rsid w:val="00336C40"/>
    <w:rsid w:val="003373B9"/>
    <w:rsid w:val="003405DF"/>
    <w:rsid w:val="003414CA"/>
    <w:rsid w:val="003424E3"/>
    <w:rsid w:val="00342C69"/>
    <w:rsid w:val="0034525D"/>
    <w:rsid w:val="00345541"/>
    <w:rsid w:val="00347609"/>
    <w:rsid w:val="00350343"/>
    <w:rsid w:val="00353031"/>
    <w:rsid w:val="003561F5"/>
    <w:rsid w:val="00357BC6"/>
    <w:rsid w:val="00360ECA"/>
    <w:rsid w:val="00361B07"/>
    <w:rsid w:val="003658A5"/>
    <w:rsid w:val="00365C14"/>
    <w:rsid w:val="00370D62"/>
    <w:rsid w:val="00371F12"/>
    <w:rsid w:val="003762A8"/>
    <w:rsid w:val="00376B01"/>
    <w:rsid w:val="00381642"/>
    <w:rsid w:val="00381986"/>
    <w:rsid w:val="00381F78"/>
    <w:rsid w:val="003822D3"/>
    <w:rsid w:val="0038238F"/>
    <w:rsid w:val="00384F7B"/>
    <w:rsid w:val="0038526C"/>
    <w:rsid w:val="00390FC9"/>
    <w:rsid w:val="003A2B0B"/>
    <w:rsid w:val="003A2E1A"/>
    <w:rsid w:val="003A5036"/>
    <w:rsid w:val="003B1867"/>
    <w:rsid w:val="003B1C6C"/>
    <w:rsid w:val="003B5A94"/>
    <w:rsid w:val="003B6020"/>
    <w:rsid w:val="003C11A3"/>
    <w:rsid w:val="003C4079"/>
    <w:rsid w:val="003C72C7"/>
    <w:rsid w:val="003C7D65"/>
    <w:rsid w:val="003D0D4C"/>
    <w:rsid w:val="003D4D6A"/>
    <w:rsid w:val="003D72A3"/>
    <w:rsid w:val="003E054F"/>
    <w:rsid w:val="003E32FE"/>
    <w:rsid w:val="003E367C"/>
    <w:rsid w:val="003E3A5D"/>
    <w:rsid w:val="003E5881"/>
    <w:rsid w:val="003E6C40"/>
    <w:rsid w:val="003E7177"/>
    <w:rsid w:val="003F08B4"/>
    <w:rsid w:val="003F6219"/>
    <w:rsid w:val="0040080F"/>
    <w:rsid w:val="0040127A"/>
    <w:rsid w:val="00401F95"/>
    <w:rsid w:val="00405F01"/>
    <w:rsid w:val="00406398"/>
    <w:rsid w:val="00406CA0"/>
    <w:rsid w:val="0040751A"/>
    <w:rsid w:val="00410A02"/>
    <w:rsid w:val="0041213C"/>
    <w:rsid w:val="0041267B"/>
    <w:rsid w:val="00413883"/>
    <w:rsid w:val="00420DF9"/>
    <w:rsid w:val="00422AF2"/>
    <w:rsid w:val="00425AB4"/>
    <w:rsid w:val="00425E43"/>
    <w:rsid w:val="00426200"/>
    <w:rsid w:val="004301F0"/>
    <w:rsid w:val="00432893"/>
    <w:rsid w:val="004422B8"/>
    <w:rsid w:val="004462C7"/>
    <w:rsid w:val="0045002C"/>
    <w:rsid w:val="00453F71"/>
    <w:rsid w:val="00455714"/>
    <w:rsid w:val="004625A1"/>
    <w:rsid w:val="00463122"/>
    <w:rsid w:val="00464113"/>
    <w:rsid w:val="00466C6B"/>
    <w:rsid w:val="00467179"/>
    <w:rsid w:val="004700FE"/>
    <w:rsid w:val="00471487"/>
    <w:rsid w:val="004715BD"/>
    <w:rsid w:val="00471C63"/>
    <w:rsid w:val="004729C9"/>
    <w:rsid w:val="00477738"/>
    <w:rsid w:val="00480AA7"/>
    <w:rsid w:val="0048218D"/>
    <w:rsid w:val="00483F56"/>
    <w:rsid w:val="00491926"/>
    <w:rsid w:val="00493761"/>
    <w:rsid w:val="0049426A"/>
    <w:rsid w:val="0049476A"/>
    <w:rsid w:val="00495C75"/>
    <w:rsid w:val="004A215D"/>
    <w:rsid w:val="004A3C42"/>
    <w:rsid w:val="004A75C6"/>
    <w:rsid w:val="004A7B6E"/>
    <w:rsid w:val="004B0E48"/>
    <w:rsid w:val="004B106A"/>
    <w:rsid w:val="004B184D"/>
    <w:rsid w:val="004B319F"/>
    <w:rsid w:val="004B32B8"/>
    <w:rsid w:val="004B3445"/>
    <w:rsid w:val="004B5762"/>
    <w:rsid w:val="004C0191"/>
    <w:rsid w:val="004C4F89"/>
    <w:rsid w:val="004C54BF"/>
    <w:rsid w:val="004C7B05"/>
    <w:rsid w:val="004D1666"/>
    <w:rsid w:val="004D1DFD"/>
    <w:rsid w:val="004D4562"/>
    <w:rsid w:val="004D5421"/>
    <w:rsid w:val="004D6C5F"/>
    <w:rsid w:val="004E56D6"/>
    <w:rsid w:val="004E59AE"/>
    <w:rsid w:val="004E66DD"/>
    <w:rsid w:val="004F0857"/>
    <w:rsid w:val="004F1D68"/>
    <w:rsid w:val="004F2C23"/>
    <w:rsid w:val="004F5FCE"/>
    <w:rsid w:val="004F7BC3"/>
    <w:rsid w:val="00501EED"/>
    <w:rsid w:val="00503BFC"/>
    <w:rsid w:val="00506D4E"/>
    <w:rsid w:val="00510433"/>
    <w:rsid w:val="005132F0"/>
    <w:rsid w:val="00516F90"/>
    <w:rsid w:val="0051728A"/>
    <w:rsid w:val="00517FF3"/>
    <w:rsid w:val="00521DF9"/>
    <w:rsid w:val="00521F96"/>
    <w:rsid w:val="0052237B"/>
    <w:rsid w:val="005230C3"/>
    <w:rsid w:val="005234AC"/>
    <w:rsid w:val="005251F1"/>
    <w:rsid w:val="005263C1"/>
    <w:rsid w:val="00527E03"/>
    <w:rsid w:val="00527F96"/>
    <w:rsid w:val="005317D1"/>
    <w:rsid w:val="00531F64"/>
    <w:rsid w:val="0053270C"/>
    <w:rsid w:val="005337F0"/>
    <w:rsid w:val="00534DFD"/>
    <w:rsid w:val="00536BD5"/>
    <w:rsid w:val="005408D9"/>
    <w:rsid w:val="00541496"/>
    <w:rsid w:val="00541625"/>
    <w:rsid w:val="00542E70"/>
    <w:rsid w:val="00542F65"/>
    <w:rsid w:val="00543147"/>
    <w:rsid w:val="00545E21"/>
    <w:rsid w:val="00551DDB"/>
    <w:rsid w:val="005537A3"/>
    <w:rsid w:val="00555B30"/>
    <w:rsid w:val="0056139D"/>
    <w:rsid w:val="00561C97"/>
    <w:rsid w:val="00563F53"/>
    <w:rsid w:val="00565ADA"/>
    <w:rsid w:val="00566D38"/>
    <w:rsid w:val="00573F45"/>
    <w:rsid w:val="00574FEF"/>
    <w:rsid w:val="00577539"/>
    <w:rsid w:val="00584E34"/>
    <w:rsid w:val="005871CF"/>
    <w:rsid w:val="0058732E"/>
    <w:rsid w:val="005879A0"/>
    <w:rsid w:val="00590233"/>
    <w:rsid w:val="005907D1"/>
    <w:rsid w:val="0059081E"/>
    <w:rsid w:val="00594815"/>
    <w:rsid w:val="00595F9D"/>
    <w:rsid w:val="00596905"/>
    <w:rsid w:val="005A1181"/>
    <w:rsid w:val="005A14EE"/>
    <w:rsid w:val="005A2C69"/>
    <w:rsid w:val="005A3BFB"/>
    <w:rsid w:val="005A4FEE"/>
    <w:rsid w:val="005A5AA5"/>
    <w:rsid w:val="005A605A"/>
    <w:rsid w:val="005A797F"/>
    <w:rsid w:val="005B0FBD"/>
    <w:rsid w:val="005B23F1"/>
    <w:rsid w:val="005B4B25"/>
    <w:rsid w:val="005B5666"/>
    <w:rsid w:val="005B690B"/>
    <w:rsid w:val="005B739A"/>
    <w:rsid w:val="005C388A"/>
    <w:rsid w:val="005C423E"/>
    <w:rsid w:val="005C47B3"/>
    <w:rsid w:val="005C54FF"/>
    <w:rsid w:val="005C60AA"/>
    <w:rsid w:val="005C637C"/>
    <w:rsid w:val="005C6778"/>
    <w:rsid w:val="005D02BA"/>
    <w:rsid w:val="005D0918"/>
    <w:rsid w:val="005D324C"/>
    <w:rsid w:val="005D3FEC"/>
    <w:rsid w:val="005D7640"/>
    <w:rsid w:val="005E031A"/>
    <w:rsid w:val="005E4E4A"/>
    <w:rsid w:val="005E5B26"/>
    <w:rsid w:val="005F2032"/>
    <w:rsid w:val="005F2D47"/>
    <w:rsid w:val="005F37DB"/>
    <w:rsid w:val="005F4F9F"/>
    <w:rsid w:val="005F6913"/>
    <w:rsid w:val="005F71C2"/>
    <w:rsid w:val="00604487"/>
    <w:rsid w:val="006046B5"/>
    <w:rsid w:val="006047FC"/>
    <w:rsid w:val="00611491"/>
    <w:rsid w:val="00612C59"/>
    <w:rsid w:val="00613326"/>
    <w:rsid w:val="00613C58"/>
    <w:rsid w:val="0061544E"/>
    <w:rsid w:val="00620710"/>
    <w:rsid w:val="00621454"/>
    <w:rsid w:val="006224F9"/>
    <w:rsid w:val="006261E2"/>
    <w:rsid w:val="00630A0F"/>
    <w:rsid w:val="0063319E"/>
    <w:rsid w:val="00633ABB"/>
    <w:rsid w:val="006446DD"/>
    <w:rsid w:val="00644F3B"/>
    <w:rsid w:val="0064555D"/>
    <w:rsid w:val="00646361"/>
    <w:rsid w:val="0064741C"/>
    <w:rsid w:val="006526CB"/>
    <w:rsid w:val="00653DA3"/>
    <w:rsid w:val="00654CC1"/>
    <w:rsid w:val="006551B2"/>
    <w:rsid w:val="0065670E"/>
    <w:rsid w:val="00656935"/>
    <w:rsid w:val="00660F85"/>
    <w:rsid w:val="00661CE3"/>
    <w:rsid w:val="006674BA"/>
    <w:rsid w:val="006700A2"/>
    <w:rsid w:val="00671183"/>
    <w:rsid w:val="00672E2F"/>
    <w:rsid w:val="00675176"/>
    <w:rsid w:val="00676029"/>
    <w:rsid w:val="00680047"/>
    <w:rsid w:val="006808DD"/>
    <w:rsid w:val="00683FA4"/>
    <w:rsid w:val="00687E2E"/>
    <w:rsid w:val="00692AB1"/>
    <w:rsid w:val="00692D9E"/>
    <w:rsid w:val="00693277"/>
    <w:rsid w:val="006940B0"/>
    <w:rsid w:val="00695C20"/>
    <w:rsid w:val="0069784E"/>
    <w:rsid w:val="006A057D"/>
    <w:rsid w:val="006A3754"/>
    <w:rsid w:val="006A6418"/>
    <w:rsid w:val="006A69B9"/>
    <w:rsid w:val="006A7FF3"/>
    <w:rsid w:val="006B06D7"/>
    <w:rsid w:val="006B7C73"/>
    <w:rsid w:val="006B7E38"/>
    <w:rsid w:val="006C17F5"/>
    <w:rsid w:val="006C2DDF"/>
    <w:rsid w:val="006C33E2"/>
    <w:rsid w:val="006C34FE"/>
    <w:rsid w:val="006C4B2D"/>
    <w:rsid w:val="006C5150"/>
    <w:rsid w:val="006C6C4F"/>
    <w:rsid w:val="006D0AD7"/>
    <w:rsid w:val="006D2A0F"/>
    <w:rsid w:val="006E0934"/>
    <w:rsid w:val="006E1346"/>
    <w:rsid w:val="006E1F54"/>
    <w:rsid w:val="006E4BD3"/>
    <w:rsid w:val="006E5B2B"/>
    <w:rsid w:val="006E6A00"/>
    <w:rsid w:val="006F2434"/>
    <w:rsid w:val="007019B7"/>
    <w:rsid w:val="00703DBF"/>
    <w:rsid w:val="00703F0A"/>
    <w:rsid w:val="00705478"/>
    <w:rsid w:val="007072B0"/>
    <w:rsid w:val="00711A5F"/>
    <w:rsid w:val="00714207"/>
    <w:rsid w:val="00715523"/>
    <w:rsid w:val="00716638"/>
    <w:rsid w:val="00716668"/>
    <w:rsid w:val="00720B27"/>
    <w:rsid w:val="0072280C"/>
    <w:rsid w:val="007243AC"/>
    <w:rsid w:val="00730ACD"/>
    <w:rsid w:val="007322B1"/>
    <w:rsid w:val="00736481"/>
    <w:rsid w:val="00740B35"/>
    <w:rsid w:val="00742573"/>
    <w:rsid w:val="007425B5"/>
    <w:rsid w:val="00742EE4"/>
    <w:rsid w:val="00745D11"/>
    <w:rsid w:val="00746F6A"/>
    <w:rsid w:val="00747BCF"/>
    <w:rsid w:val="00750390"/>
    <w:rsid w:val="0075039A"/>
    <w:rsid w:val="00751527"/>
    <w:rsid w:val="0075596E"/>
    <w:rsid w:val="00757A72"/>
    <w:rsid w:val="007600C0"/>
    <w:rsid w:val="0076023F"/>
    <w:rsid w:val="007615F7"/>
    <w:rsid w:val="00761943"/>
    <w:rsid w:val="00761DA0"/>
    <w:rsid w:val="00765A6C"/>
    <w:rsid w:val="00765D6A"/>
    <w:rsid w:val="00767707"/>
    <w:rsid w:val="00774BC6"/>
    <w:rsid w:val="00775293"/>
    <w:rsid w:val="007761D5"/>
    <w:rsid w:val="00781423"/>
    <w:rsid w:val="00782261"/>
    <w:rsid w:val="0078280F"/>
    <w:rsid w:val="00782C05"/>
    <w:rsid w:val="00792866"/>
    <w:rsid w:val="00793D56"/>
    <w:rsid w:val="00794F40"/>
    <w:rsid w:val="0079773A"/>
    <w:rsid w:val="007A3D45"/>
    <w:rsid w:val="007A7974"/>
    <w:rsid w:val="007B194B"/>
    <w:rsid w:val="007B1ECD"/>
    <w:rsid w:val="007B3265"/>
    <w:rsid w:val="007C016D"/>
    <w:rsid w:val="007C34D4"/>
    <w:rsid w:val="007C50E1"/>
    <w:rsid w:val="007C515B"/>
    <w:rsid w:val="007D1209"/>
    <w:rsid w:val="007D4556"/>
    <w:rsid w:val="007D5E05"/>
    <w:rsid w:val="007D7CED"/>
    <w:rsid w:val="007E0284"/>
    <w:rsid w:val="007E26C8"/>
    <w:rsid w:val="007E61A2"/>
    <w:rsid w:val="007E78F9"/>
    <w:rsid w:val="007F42EC"/>
    <w:rsid w:val="007F6635"/>
    <w:rsid w:val="00801DFB"/>
    <w:rsid w:val="00804159"/>
    <w:rsid w:val="00804B46"/>
    <w:rsid w:val="00807AC2"/>
    <w:rsid w:val="00816A90"/>
    <w:rsid w:val="0081762F"/>
    <w:rsid w:val="00820DF6"/>
    <w:rsid w:val="00821A9D"/>
    <w:rsid w:val="00823F23"/>
    <w:rsid w:val="00832761"/>
    <w:rsid w:val="00832FFA"/>
    <w:rsid w:val="00841C1A"/>
    <w:rsid w:val="0084208E"/>
    <w:rsid w:val="008429C7"/>
    <w:rsid w:val="00842D56"/>
    <w:rsid w:val="008452C8"/>
    <w:rsid w:val="00846C6D"/>
    <w:rsid w:val="008515B0"/>
    <w:rsid w:val="00851883"/>
    <w:rsid w:val="0085355B"/>
    <w:rsid w:val="00855756"/>
    <w:rsid w:val="00856596"/>
    <w:rsid w:val="008566E2"/>
    <w:rsid w:val="00857502"/>
    <w:rsid w:val="00857A80"/>
    <w:rsid w:val="00857AB9"/>
    <w:rsid w:val="00863186"/>
    <w:rsid w:val="00863E3C"/>
    <w:rsid w:val="008644CD"/>
    <w:rsid w:val="00864611"/>
    <w:rsid w:val="00864677"/>
    <w:rsid w:val="00864793"/>
    <w:rsid w:val="008653E4"/>
    <w:rsid w:val="00866DF1"/>
    <w:rsid w:val="00871602"/>
    <w:rsid w:val="00871EFE"/>
    <w:rsid w:val="008726EF"/>
    <w:rsid w:val="00873B23"/>
    <w:rsid w:val="00875F50"/>
    <w:rsid w:val="0087739A"/>
    <w:rsid w:val="00877F5E"/>
    <w:rsid w:val="00884EDA"/>
    <w:rsid w:val="00884FF0"/>
    <w:rsid w:val="00885CEF"/>
    <w:rsid w:val="00890993"/>
    <w:rsid w:val="00890EE2"/>
    <w:rsid w:val="008969A4"/>
    <w:rsid w:val="00897613"/>
    <w:rsid w:val="008A2BEA"/>
    <w:rsid w:val="008A3AFC"/>
    <w:rsid w:val="008A4848"/>
    <w:rsid w:val="008A4D9B"/>
    <w:rsid w:val="008A5205"/>
    <w:rsid w:val="008B0BCE"/>
    <w:rsid w:val="008B44D6"/>
    <w:rsid w:val="008B5F45"/>
    <w:rsid w:val="008B6A24"/>
    <w:rsid w:val="008B6B05"/>
    <w:rsid w:val="008B7F90"/>
    <w:rsid w:val="008C1493"/>
    <w:rsid w:val="008C221E"/>
    <w:rsid w:val="008C3AB9"/>
    <w:rsid w:val="008C5CDA"/>
    <w:rsid w:val="008C5E92"/>
    <w:rsid w:val="008D44AE"/>
    <w:rsid w:val="008D4A3E"/>
    <w:rsid w:val="008D5DB5"/>
    <w:rsid w:val="008D7644"/>
    <w:rsid w:val="008E218B"/>
    <w:rsid w:val="008E347D"/>
    <w:rsid w:val="008F0AD4"/>
    <w:rsid w:val="008F0E9F"/>
    <w:rsid w:val="008F189C"/>
    <w:rsid w:val="008F56CC"/>
    <w:rsid w:val="00904BF4"/>
    <w:rsid w:val="0090571E"/>
    <w:rsid w:val="00906A87"/>
    <w:rsid w:val="009070A4"/>
    <w:rsid w:val="00912EE5"/>
    <w:rsid w:val="00915DE1"/>
    <w:rsid w:val="00915E9C"/>
    <w:rsid w:val="009179D1"/>
    <w:rsid w:val="00921D44"/>
    <w:rsid w:val="00921E1E"/>
    <w:rsid w:val="00924621"/>
    <w:rsid w:val="00927E40"/>
    <w:rsid w:val="009312B4"/>
    <w:rsid w:val="00931670"/>
    <w:rsid w:val="00931B5C"/>
    <w:rsid w:val="00942F8E"/>
    <w:rsid w:val="00943305"/>
    <w:rsid w:val="00944943"/>
    <w:rsid w:val="00955662"/>
    <w:rsid w:val="009607F3"/>
    <w:rsid w:val="00961457"/>
    <w:rsid w:val="00963373"/>
    <w:rsid w:val="00963DF7"/>
    <w:rsid w:val="00965AB8"/>
    <w:rsid w:val="009660FD"/>
    <w:rsid w:val="00966BC8"/>
    <w:rsid w:val="009709B2"/>
    <w:rsid w:val="00971C4E"/>
    <w:rsid w:val="0097207F"/>
    <w:rsid w:val="0097424D"/>
    <w:rsid w:val="009768A2"/>
    <w:rsid w:val="0098099D"/>
    <w:rsid w:val="00983448"/>
    <w:rsid w:val="00983BDF"/>
    <w:rsid w:val="0098432E"/>
    <w:rsid w:val="00985647"/>
    <w:rsid w:val="00986E83"/>
    <w:rsid w:val="00990CB6"/>
    <w:rsid w:val="00991F93"/>
    <w:rsid w:val="009937E0"/>
    <w:rsid w:val="009941F0"/>
    <w:rsid w:val="00994DD5"/>
    <w:rsid w:val="009A26F9"/>
    <w:rsid w:val="009A6152"/>
    <w:rsid w:val="009A6490"/>
    <w:rsid w:val="009A6FB1"/>
    <w:rsid w:val="009B0D8C"/>
    <w:rsid w:val="009B3B58"/>
    <w:rsid w:val="009B7237"/>
    <w:rsid w:val="009C16BD"/>
    <w:rsid w:val="009C18FB"/>
    <w:rsid w:val="009C1EC2"/>
    <w:rsid w:val="009C4181"/>
    <w:rsid w:val="009C461E"/>
    <w:rsid w:val="009C4DCD"/>
    <w:rsid w:val="009C588C"/>
    <w:rsid w:val="009C5E5B"/>
    <w:rsid w:val="009C6467"/>
    <w:rsid w:val="009D0A1E"/>
    <w:rsid w:val="009D0D0E"/>
    <w:rsid w:val="009D3891"/>
    <w:rsid w:val="009D7521"/>
    <w:rsid w:val="009E2677"/>
    <w:rsid w:val="009E6FF8"/>
    <w:rsid w:val="009E781B"/>
    <w:rsid w:val="009F125B"/>
    <w:rsid w:val="009F215D"/>
    <w:rsid w:val="009F3C43"/>
    <w:rsid w:val="009F5563"/>
    <w:rsid w:val="009F6234"/>
    <w:rsid w:val="00A01B5B"/>
    <w:rsid w:val="00A027E7"/>
    <w:rsid w:val="00A07825"/>
    <w:rsid w:val="00A124E8"/>
    <w:rsid w:val="00A12527"/>
    <w:rsid w:val="00A126F0"/>
    <w:rsid w:val="00A22A0C"/>
    <w:rsid w:val="00A27551"/>
    <w:rsid w:val="00A31237"/>
    <w:rsid w:val="00A33054"/>
    <w:rsid w:val="00A33DC8"/>
    <w:rsid w:val="00A35B7A"/>
    <w:rsid w:val="00A44B4B"/>
    <w:rsid w:val="00A4528E"/>
    <w:rsid w:val="00A465A1"/>
    <w:rsid w:val="00A46EE5"/>
    <w:rsid w:val="00A503C5"/>
    <w:rsid w:val="00A53ADF"/>
    <w:rsid w:val="00A54149"/>
    <w:rsid w:val="00A555E3"/>
    <w:rsid w:val="00A558E3"/>
    <w:rsid w:val="00A55E2D"/>
    <w:rsid w:val="00A60F5E"/>
    <w:rsid w:val="00A60F87"/>
    <w:rsid w:val="00A61DA6"/>
    <w:rsid w:val="00A6286B"/>
    <w:rsid w:val="00A65D0E"/>
    <w:rsid w:val="00A66AD0"/>
    <w:rsid w:val="00A6700A"/>
    <w:rsid w:val="00A70118"/>
    <w:rsid w:val="00A70BD3"/>
    <w:rsid w:val="00A73B6C"/>
    <w:rsid w:val="00A74B36"/>
    <w:rsid w:val="00A766B8"/>
    <w:rsid w:val="00A776E1"/>
    <w:rsid w:val="00A82C18"/>
    <w:rsid w:val="00A8327B"/>
    <w:rsid w:val="00A91B8F"/>
    <w:rsid w:val="00A91C62"/>
    <w:rsid w:val="00A94014"/>
    <w:rsid w:val="00A97A08"/>
    <w:rsid w:val="00AA0601"/>
    <w:rsid w:val="00AA17FA"/>
    <w:rsid w:val="00AA39C3"/>
    <w:rsid w:val="00AA3F5A"/>
    <w:rsid w:val="00AA521A"/>
    <w:rsid w:val="00AA7BBC"/>
    <w:rsid w:val="00AB05A2"/>
    <w:rsid w:val="00AB35F3"/>
    <w:rsid w:val="00AB67B3"/>
    <w:rsid w:val="00AB6D6E"/>
    <w:rsid w:val="00AB7C3A"/>
    <w:rsid w:val="00AC01FC"/>
    <w:rsid w:val="00AD0759"/>
    <w:rsid w:val="00AD1064"/>
    <w:rsid w:val="00AD64A4"/>
    <w:rsid w:val="00AE001F"/>
    <w:rsid w:val="00AE041D"/>
    <w:rsid w:val="00AE0A4A"/>
    <w:rsid w:val="00AE13DE"/>
    <w:rsid w:val="00AE18CD"/>
    <w:rsid w:val="00AE19EE"/>
    <w:rsid w:val="00AE19F1"/>
    <w:rsid w:val="00AE19F9"/>
    <w:rsid w:val="00AE2943"/>
    <w:rsid w:val="00AE44E7"/>
    <w:rsid w:val="00AE4AA2"/>
    <w:rsid w:val="00AE4D94"/>
    <w:rsid w:val="00AE5C2B"/>
    <w:rsid w:val="00AE67A2"/>
    <w:rsid w:val="00AF11BD"/>
    <w:rsid w:val="00AF1950"/>
    <w:rsid w:val="00AF37A8"/>
    <w:rsid w:val="00AF6002"/>
    <w:rsid w:val="00B002F8"/>
    <w:rsid w:val="00B02552"/>
    <w:rsid w:val="00B04644"/>
    <w:rsid w:val="00B05345"/>
    <w:rsid w:val="00B07BD1"/>
    <w:rsid w:val="00B119AB"/>
    <w:rsid w:val="00B11BB8"/>
    <w:rsid w:val="00B1200B"/>
    <w:rsid w:val="00B12B05"/>
    <w:rsid w:val="00B13755"/>
    <w:rsid w:val="00B17298"/>
    <w:rsid w:val="00B227B6"/>
    <w:rsid w:val="00B24A93"/>
    <w:rsid w:val="00B2535F"/>
    <w:rsid w:val="00B2625C"/>
    <w:rsid w:val="00B265E7"/>
    <w:rsid w:val="00B3075C"/>
    <w:rsid w:val="00B30B32"/>
    <w:rsid w:val="00B31D41"/>
    <w:rsid w:val="00B340D4"/>
    <w:rsid w:val="00B37814"/>
    <w:rsid w:val="00B411B2"/>
    <w:rsid w:val="00B418C3"/>
    <w:rsid w:val="00B422E8"/>
    <w:rsid w:val="00B441D9"/>
    <w:rsid w:val="00B46FD6"/>
    <w:rsid w:val="00B50753"/>
    <w:rsid w:val="00B51201"/>
    <w:rsid w:val="00B5288A"/>
    <w:rsid w:val="00B53A38"/>
    <w:rsid w:val="00B54468"/>
    <w:rsid w:val="00B55F7C"/>
    <w:rsid w:val="00B5795A"/>
    <w:rsid w:val="00B61FB2"/>
    <w:rsid w:val="00B62875"/>
    <w:rsid w:val="00B62C37"/>
    <w:rsid w:val="00B62E93"/>
    <w:rsid w:val="00B661C2"/>
    <w:rsid w:val="00B678C6"/>
    <w:rsid w:val="00B71A56"/>
    <w:rsid w:val="00B72D29"/>
    <w:rsid w:val="00B74275"/>
    <w:rsid w:val="00B744C6"/>
    <w:rsid w:val="00B76C56"/>
    <w:rsid w:val="00B76EAD"/>
    <w:rsid w:val="00B81313"/>
    <w:rsid w:val="00B82BD8"/>
    <w:rsid w:val="00B8450E"/>
    <w:rsid w:val="00B848AE"/>
    <w:rsid w:val="00B879E0"/>
    <w:rsid w:val="00B901D9"/>
    <w:rsid w:val="00B961DE"/>
    <w:rsid w:val="00BA0F58"/>
    <w:rsid w:val="00BA184B"/>
    <w:rsid w:val="00BA3363"/>
    <w:rsid w:val="00BB13F1"/>
    <w:rsid w:val="00BB5D9A"/>
    <w:rsid w:val="00BB778E"/>
    <w:rsid w:val="00BB7DC6"/>
    <w:rsid w:val="00BC4504"/>
    <w:rsid w:val="00BC501F"/>
    <w:rsid w:val="00BD351E"/>
    <w:rsid w:val="00BD3792"/>
    <w:rsid w:val="00BD6183"/>
    <w:rsid w:val="00BF06B3"/>
    <w:rsid w:val="00BF26EB"/>
    <w:rsid w:val="00BF30BE"/>
    <w:rsid w:val="00BF51AB"/>
    <w:rsid w:val="00C00115"/>
    <w:rsid w:val="00C02460"/>
    <w:rsid w:val="00C05E43"/>
    <w:rsid w:val="00C11A25"/>
    <w:rsid w:val="00C11E14"/>
    <w:rsid w:val="00C124A7"/>
    <w:rsid w:val="00C1788C"/>
    <w:rsid w:val="00C220C9"/>
    <w:rsid w:val="00C2402B"/>
    <w:rsid w:val="00C2406E"/>
    <w:rsid w:val="00C24191"/>
    <w:rsid w:val="00C2456E"/>
    <w:rsid w:val="00C2600C"/>
    <w:rsid w:val="00C269CB"/>
    <w:rsid w:val="00C428F2"/>
    <w:rsid w:val="00C465E2"/>
    <w:rsid w:val="00C46961"/>
    <w:rsid w:val="00C47371"/>
    <w:rsid w:val="00C4775B"/>
    <w:rsid w:val="00C47F62"/>
    <w:rsid w:val="00C51232"/>
    <w:rsid w:val="00C5192C"/>
    <w:rsid w:val="00C539F9"/>
    <w:rsid w:val="00C57201"/>
    <w:rsid w:val="00C574F6"/>
    <w:rsid w:val="00C57EA5"/>
    <w:rsid w:val="00C617E1"/>
    <w:rsid w:val="00C63EC1"/>
    <w:rsid w:val="00C660B9"/>
    <w:rsid w:val="00C67666"/>
    <w:rsid w:val="00C70D2C"/>
    <w:rsid w:val="00C7190C"/>
    <w:rsid w:val="00C71FDA"/>
    <w:rsid w:val="00C7418D"/>
    <w:rsid w:val="00C743C1"/>
    <w:rsid w:val="00C764CE"/>
    <w:rsid w:val="00C806E0"/>
    <w:rsid w:val="00C860FA"/>
    <w:rsid w:val="00C8655B"/>
    <w:rsid w:val="00C86741"/>
    <w:rsid w:val="00C9148C"/>
    <w:rsid w:val="00C94B3B"/>
    <w:rsid w:val="00C953C0"/>
    <w:rsid w:val="00C97BC0"/>
    <w:rsid w:val="00CA1FE6"/>
    <w:rsid w:val="00CA2722"/>
    <w:rsid w:val="00CA49FA"/>
    <w:rsid w:val="00CA5B07"/>
    <w:rsid w:val="00CA7212"/>
    <w:rsid w:val="00CB1164"/>
    <w:rsid w:val="00CB2DB5"/>
    <w:rsid w:val="00CB2F23"/>
    <w:rsid w:val="00CC0EAE"/>
    <w:rsid w:val="00CC247F"/>
    <w:rsid w:val="00CC293D"/>
    <w:rsid w:val="00CC4DEC"/>
    <w:rsid w:val="00CC6983"/>
    <w:rsid w:val="00CC740D"/>
    <w:rsid w:val="00CD088E"/>
    <w:rsid w:val="00CD1EBE"/>
    <w:rsid w:val="00CD2E33"/>
    <w:rsid w:val="00CD3442"/>
    <w:rsid w:val="00CD3E67"/>
    <w:rsid w:val="00CD4091"/>
    <w:rsid w:val="00CD411C"/>
    <w:rsid w:val="00CD5A8D"/>
    <w:rsid w:val="00CD66DF"/>
    <w:rsid w:val="00CE016A"/>
    <w:rsid w:val="00CE0B39"/>
    <w:rsid w:val="00CE348F"/>
    <w:rsid w:val="00CE5BE9"/>
    <w:rsid w:val="00CF1600"/>
    <w:rsid w:val="00CF4D3A"/>
    <w:rsid w:val="00CF5E9C"/>
    <w:rsid w:val="00CF75DB"/>
    <w:rsid w:val="00D03BD8"/>
    <w:rsid w:val="00D05080"/>
    <w:rsid w:val="00D06018"/>
    <w:rsid w:val="00D172FD"/>
    <w:rsid w:val="00D1739D"/>
    <w:rsid w:val="00D20C07"/>
    <w:rsid w:val="00D2576F"/>
    <w:rsid w:val="00D27A38"/>
    <w:rsid w:val="00D31338"/>
    <w:rsid w:val="00D31CD5"/>
    <w:rsid w:val="00D35C75"/>
    <w:rsid w:val="00D415DB"/>
    <w:rsid w:val="00D45983"/>
    <w:rsid w:val="00D46ECA"/>
    <w:rsid w:val="00D50586"/>
    <w:rsid w:val="00D520AF"/>
    <w:rsid w:val="00D57036"/>
    <w:rsid w:val="00D5751D"/>
    <w:rsid w:val="00D60AA9"/>
    <w:rsid w:val="00D619B0"/>
    <w:rsid w:val="00D6272E"/>
    <w:rsid w:val="00D62EF5"/>
    <w:rsid w:val="00D6383A"/>
    <w:rsid w:val="00D658A9"/>
    <w:rsid w:val="00D71018"/>
    <w:rsid w:val="00D72AA1"/>
    <w:rsid w:val="00D73D47"/>
    <w:rsid w:val="00D80566"/>
    <w:rsid w:val="00D83B99"/>
    <w:rsid w:val="00D84EF7"/>
    <w:rsid w:val="00D87978"/>
    <w:rsid w:val="00D90756"/>
    <w:rsid w:val="00D92A52"/>
    <w:rsid w:val="00D958B2"/>
    <w:rsid w:val="00D97722"/>
    <w:rsid w:val="00DA022B"/>
    <w:rsid w:val="00DA1CC6"/>
    <w:rsid w:val="00DA224B"/>
    <w:rsid w:val="00DA5C16"/>
    <w:rsid w:val="00DB1187"/>
    <w:rsid w:val="00DB39C7"/>
    <w:rsid w:val="00DC2404"/>
    <w:rsid w:val="00DC347F"/>
    <w:rsid w:val="00DC7330"/>
    <w:rsid w:val="00DD5152"/>
    <w:rsid w:val="00DD700D"/>
    <w:rsid w:val="00DD7DBA"/>
    <w:rsid w:val="00DE0F3A"/>
    <w:rsid w:val="00DE2526"/>
    <w:rsid w:val="00DE28BF"/>
    <w:rsid w:val="00DE41E6"/>
    <w:rsid w:val="00DE5314"/>
    <w:rsid w:val="00DE5396"/>
    <w:rsid w:val="00DE5A84"/>
    <w:rsid w:val="00DE71BF"/>
    <w:rsid w:val="00DF29E1"/>
    <w:rsid w:val="00DF5A81"/>
    <w:rsid w:val="00DF62E2"/>
    <w:rsid w:val="00E004B9"/>
    <w:rsid w:val="00E03604"/>
    <w:rsid w:val="00E055D8"/>
    <w:rsid w:val="00E059DB"/>
    <w:rsid w:val="00E11A41"/>
    <w:rsid w:val="00E12475"/>
    <w:rsid w:val="00E125BB"/>
    <w:rsid w:val="00E20995"/>
    <w:rsid w:val="00E22F42"/>
    <w:rsid w:val="00E2423D"/>
    <w:rsid w:val="00E30381"/>
    <w:rsid w:val="00E307BA"/>
    <w:rsid w:val="00E31F1B"/>
    <w:rsid w:val="00E408B2"/>
    <w:rsid w:val="00E414CD"/>
    <w:rsid w:val="00E42F88"/>
    <w:rsid w:val="00E442D8"/>
    <w:rsid w:val="00E4543A"/>
    <w:rsid w:val="00E45716"/>
    <w:rsid w:val="00E51C76"/>
    <w:rsid w:val="00E52D31"/>
    <w:rsid w:val="00E53D04"/>
    <w:rsid w:val="00E547BD"/>
    <w:rsid w:val="00E55F0D"/>
    <w:rsid w:val="00E5713B"/>
    <w:rsid w:val="00E576EE"/>
    <w:rsid w:val="00E57D58"/>
    <w:rsid w:val="00E57EE8"/>
    <w:rsid w:val="00E61378"/>
    <w:rsid w:val="00E62AAF"/>
    <w:rsid w:val="00E63E31"/>
    <w:rsid w:val="00E6436E"/>
    <w:rsid w:val="00E67DC9"/>
    <w:rsid w:val="00E7195B"/>
    <w:rsid w:val="00E72288"/>
    <w:rsid w:val="00E7273E"/>
    <w:rsid w:val="00E728B4"/>
    <w:rsid w:val="00E758D7"/>
    <w:rsid w:val="00E76045"/>
    <w:rsid w:val="00E7775D"/>
    <w:rsid w:val="00E8038D"/>
    <w:rsid w:val="00E81E65"/>
    <w:rsid w:val="00E846DA"/>
    <w:rsid w:val="00E855AE"/>
    <w:rsid w:val="00E86313"/>
    <w:rsid w:val="00E872F8"/>
    <w:rsid w:val="00E879DB"/>
    <w:rsid w:val="00E91B64"/>
    <w:rsid w:val="00E93309"/>
    <w:rsid w:val="00E9390B"/>
    <w:rsid w:val="00E94BD3"/>
    <w:rsid w:val="00E97D0B"/>
    <w:rsid w:val="00EA3A16"/>
    <w:rsid w:val="00EB001E"/>
    <w:rsid w:val="00EB0D7D"/>
    <w:rsid w:val="00EB280D"/>
    <w:rsid w:val="00EB375C"/>
    <w:rsid w:val="00EC0765"/>
    <w:rsid w:val="00EC5FD1"/>
    <w:rsid w:val="00EC7F19"/>
    <w:rsid w:val="00ED0F05"/>
    <w:rsid w:val="00ED182B"/>
    <w:rsid w:val="00ED1A04"/>
    <w:rsid w:val="00ED532D"/>
    <w:rsid w:val="00ED68E1"/>
    <w:rsid w:val="00EE14AD"/>
    <w:rsid w:val="00EE3B3B"/>
    <w:rsid w:val="00EE79C7"/>
    <w:rsid w:val="00EF128C"/>
    <w:rsid w:val="00EF155F"/>
    <w:rsid w:val="00EF2C07"/>
    <w:rsid w:val="00EF367A"/>
    <w:rsid w:val="00EF6D14"/>
    <w:rsid w:val="00F00484"/>
    <w:rsid w:val="00F00B38"/>
    <w:rsid w:val="00F00BBA"/>
    <w:rsid w:val="00F028AC"/>
    <w:rsid w:val="00F058A3"/>
    <w:rsid w:val="00F05A1A"/>
    <w:rsid w:val="00F06614"/>
    <w:rsid w:val="00F10325"/>
    <w:rsid w:val="00F12C34"/>
    <w:rsid w:val="00F12D62"/>
    <w:rsid w:val="00F1309B"/>
    <w:rsid w:val="00F14965"/>
    <w:rsid w:val="00F21D17"/>
    <w:rsid w:val="00F245F4"/>
    <w:rsid w:val="00F2473E"/>
    <w:rsid w:val="00F25231"/>
    <w:rsid w:val="00F25D0E"/>
    <w:rsid w:val="00F26ADB"/>
    <w:rsid w:val="00F34AB6"/>
    <w:rsid w:val="00F35C77"/>
    <w:rsid w:val="00F44281"/>
    <w:rsid w:val="00F45FB7"/>
    <w:rsid w:val="00F46A69"/>
    <w:rsid w:val="00F47169"/>
    <w:rsid w:val="00F5040E"/>
    <w:rsid w:val="00F50E76"/>
    <w:rsid w:val="00F52AB4"/>
    <w:rsid w:val="00F54CE3"/>
    <w:rsid w:val="00F54D92"/>
    <w:rsid w:val="00F57898"/>
    <w:rsid w:val="00F60D0F"/>
    <w:rsid w:val="00F66424"/>
    <w:rsid w:val="00F6686E"/>
    <w:rsid w:val="00F66DB0"/>
    <w:rsid w:val="00F704CA"/>
    <w:rsid w:val="00F73557"/>
    <w:rsid w:val="00F74C57"/>
    <w:rsid w:val="00F76185"/>
    <w:rsid w:val="00F7796F"/>
    <w:rsid w:val="00F77A12"/>
    <w:rsid w:val="00F83F61"/>
    <w:rsid w:val="00F87B49"/>
    <w:rsid w:val="00F90BE6"/>
    <w:rsid w:val="00F93EA4"/>
    <w:rsid w:val="00F955B5"/>
    <w:rsid w:val="00FA474F"/>
    <w:rsid w:val="00FB0E89"/>
    <w:rsid w:val="00FB48F7"/>
    <w:rsid w:val="00FB6932"/>
    <w:rsid w:val="00FB7F68"/>
    <w:rsid w:val="00FC24C8"/>
    <w:rsid w:val="00FC3845"/>
    <w:rsid w:val="00FC4A66"/>
    <w:rsid w:val="00FD3E72"/>
    <w:rsid w:val="00FD565D"/>
    <w:rsid w:val="00FD5A2E"/>
    <w:rsid w:val="00FD6FEE"/>
    <w:rsid w:val="00FE4678"/>
    <w:rsid w:val="00FE4ED3"/>
    <w:rsid w:val="00FE5CFD"/>
    <w:rsid w:val="00FE6321"/>
    <w:rsid w:val="00FF01AB"/>
    <w:rsid w:val="00FF1F7D"/>
    <w:rsid w:val="00FF2275"/>
    <w:rsid w:val="00FF4E58"/>
    <w:rsid w:val="00FF6E5B"/>
    <w:rsid w:val="00FF6E9B"/>
    <w:rsid w:val="00FF7C6D"/>
    <w:rsid w:val="00FF7F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BBA3C"/>
  <w15:docId w15:val="{80DA8682-B249-4348-B7C7-9A5C290D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DBA"/>
    <w:pPr>
      <w:spacing w:line="240" w:lineRule="auto"/>
      <w:jc w:val="both"/>
    </w:pPr>
    <w:rPr>
      <w:sz w:val="24"/>
    </w:rPr>
  </w:style>
  <w:style w:type="paragraph" w:styleId="Ttulo1">
    <w:name w:val="heading 1"/>
    <w:basedOn w:val="Normal"/>
    <w:next w:val="Normal"/>
    <w:link w:val="Ttulo1Car"/>
    <w:uiPriority w:val="9"/>
    <w:qFormat/>
    <w:rsid w:val="00FF1F7D"/>
    <w:pPr>
      <w:keepNext/>
      <w:keepLines/>
      <w:spacing w:before="120" w:after="0"/>
      <w:jc w:val="center"/>
      <w:outlineLvl w:val="0"/>
    </w:pPr>
    <w:rPr>
      <w:rFonts w:ascii="Calibri" w:eastAsiaTheme="majorEastAsia" w:hAnsi="Calibri" w:cstheme="majorBidi"/>
      <w:b/>
      <w:color w:val="7030A0"/>
      <w:sz w:val="26"/>
      <w:szCs w:val="32"/>
    </w:rPr>
  </w:style>
  <w:style w:type="paragraph" w:styleId="Ttulo2">
    <w:name w:val="heading 2"/>
    <w:basedOn w:val="Normal"/>
    <w:next w:val="Normal"/>
    <w:link w:val="Ttulo2Car"/>
    <w:uiPriority w:val="9"/>
    <w:unhideWhenUsed/>
    <w:qFormat/>
    <w:rsid w:val="004301F0"/>
    <w:pPr>
      <w:keepNext/>
      <w:keepLines/>
      <w:spacing w:before="40" w:after="0"/>
      <w:outlineLvl w:val="1"/>
    </w:pPr>
    <w:rPr>
      <w:rFonts w:asciiTheme="majorHAnsi" w:eastAsiaTheme="majorEastAsia" w:hAnsiTheme="majorHAnsi" w:cstheme="majorBidi"/>
      <w:b/>
      <w:color w:val="7030A0"/>
      <w:sz w:val="26"/>
      <w:szCs w:val="26"/>
    </w:rPr>
  </w:style>
  <w:style w:type="paragraph" w:styleId="Ttulo3">
    <w:name w:val="heading 3"/>
    <w:basedOn w:val="Normal"/>
    <w:next w:val="Normal"/>
    <w:link w:val="Ttulo3Car"/>
    <w:uiPriority w:val="9"/>
    <w:unhideWhenUsed/>
    <w:qFormat/>
    <w:rsid w:val="00931B5C"/>
    <w:pPr>
      <w:keepNext/>
      <w:keepLines/>
      <w:spacing w:before="40" w:after="0"/>
      <w:jc w:val="left"/>
      <w:outlineLvl w:val="2"/>
    </w:pPr>
    <w:rPr>
      <w:rFonts w:asciiTheme="majorHAnsi" w:eastAsiaTheme="majorEastAsia" w:hAnsiTheme="majorHAnsi" w:cstheme="majorBidi"/>
      <w:b/>
      <w:i/>
      <w:color w:val="7030A0"/>
      <w:szCs w:val="24"/>
    </w:rPr>
  </w:style>
  <w:style w:type="paragraph" w:styleId="Ttulo4">
    <w:name w:val="heading 4"/>
    <w:basedOn w:val="Normal"/>
    <w:next w:val="Normal"/>
    <w:link w:val="Ttulo4Car"/>
    <w:uiPriority w:val="9"/>
    <w:unhideWhenUsed/>
    <w:qFormat/>
    <w:rsid w:val="00FB7F6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F1F7D"/>
    <w:rPr>
      <w:rFonts w:ascii="Calibri" w:eastAsiaTheme="majorEastAsia" w:hAnsi="Calibri" w:cstheme="majorBidi"/>
      <w:b/>
      <w:color w:val="7030A0"/>
      <w:sz w:val="26"/>
      <w:szCs w:val="32"/>
    </w:rPr>
  </w:style>
  <w:style w:type="paragraph" w:styleId="Textoindependiente">
    <w:name w:val="Body Text"/>
    <w:basedOn w:val="Normal"/>
    <w:link w:val="TextoindependienteCar"/>
    <w:uiPriority w:val="1"/>
    <w:qFormat/>
    <w:rsid w:val="00DD7DBA"/>
    <w:pPr>
      <w:widowControl w:val="0"/>
      <w:autoSpaceDE w:val="0"/>
      <w:autoSpaceDN w:val="0"/>
      <w:spacing w:after="0"/>
    </w:pPr>
    <w:rPr>
      <w:rFonts w:ascii="Arial MT" w:eastAsia="Arial MT" w:hAnsi="Arial MT" w:cs="Arial MT"/>
      <w:szCs w:val="24"/>
      <w:lang w:val="es-ES"/>
    </w:rPr>
  </w:style>
  <w:style w:type="character" w:customStyle="1" w:styleId="TextoindependienteCar">
    <w:name w:val="Texto independiente Car"/>
    <w:basedOn w:val="Fuentedeprrafopredeter"/>
    <w:link w:val="Textoindependiente"/>
    <w:uiPriority w:val="1"/>
    <w:rsid w:val="00DD7DBA"/>
    <w:rPr>
      <w:rFonts w:ascii="Arial MT" w:eastAsia="Arial MT" w:hAnsi="Arial MT" w:cs="Arial MT"/>
      <w:sz w:val="24"/>
      <w:szCs w:val="24"/>
      <w:lang w:val="es-ES"/>
    </w:rPr>
  </w:style>
  <w:style w:type="character" w:styleId="Hipervnculo">
    <w:name w:val="Hyperlink"/>
    <w:basedOn w:val="Fuentedeprrafopredeter"/>
    <w:uiPriority w:val="99"/>
    <w:unhideWhenUsed/>
    <w:rsid w:val="00DD7DBA"/>
    <w:rPr>
      <w:color w:val="0563C1" w:themeColor="hyperlink"/>
      <w:u w:val="single"/>
    </w:rPr>
  </w:style>
  <w:style w:type="paragraph" w:styleId="Textonotapie">
    <w:name w:val="footnote text"/>
    <w:basedOn w:val="Normal"/>
    <w:link w:val="TextonotapieCar"/>
    <w:uiPriority w:val="99"/>
    <w:semiHidden/>
    <w:unhideWhenUsed/>
    <w:rsid w:val="00DD7DBA"/>
    <w:pPr>
      <w:widowControl w:val="0"/>
      <w:autoSpaceDE w:val="0"/>
      <w:autoSpaceDN w:val="0"/>
      <w:spacing w:after="0"/>
    </w:pPr>
    <w:rPr>
      <w:rFonts w:ascii="Arial MT" w:eastAsia="Arial MT" w:hAnsi="Arial MT" w:cs="Arial MT"/>
      <w:sz w:val="20"/>
      <w:szCs w:val="20"/>
      <w:lang w:val="es-ES"/>
    </w:rPr>
  </w:style>
  <w:style w:type="character" w:customStyle="1" w:styleId="TextonotapieCar">
    <w:name w:val="Texto nota pie Car"/>
    <w:basedOn w:val="Fuentedeprrafopredeter"/>
    <w:link w:val="Textonotapie"/>
    <w:uiPriority w:val="99"/>
    <w:semiHidden/>
    <w:rsid w:val="00DD7DBA"/>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DD7DBA"/>
    <w:rPr>
      <w:vertAlign w:val="superscript"/>
    </w:rPr>
  </w:style>
  <w:style w:type="table" w:customStyle="1" w:styleId="TableNormal">
    <w:name w:val="Table Normal"/>
    <w:uiPriority w:val="2"/>
    <w:semiHidden/>
    <w:unhideWhenUsed/>
    <w:qFormat/>
    <w:rsid w:val="00542F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2F65"/>
    <w:pPr>
      <w:widowControl w:val="0"/>
      <w:autoSpaceDE w:val="0"/>
      <w:autoSpaceDN w:val="0"/>
      <w:spacing w:after="0"/>
      <w:jc w:val="left"/>
    </w:pPr>
    <w:rPr>
      <w:rFonts w:ascii="Arial MT" w:eastAsia="Arial MT" w:hAnsi="Arial MT" w:cs="Arial MT"/>
      <w:sz w:val="22"/>
      <w:lang w:val="es-ES"/>
    </w:rPr>
  </w:style>
  <w:style w:type="paragraph" w:styleId="Prrafodelista">
    <w:name w:val="List Paragraph"/>
    <w:basedOn w:val="Normal"/>
    <w:uiPriority w:val="1"/>
    <w:qFormat/>
    <w:rsid w:val="00542F65"/>
    <w:pPr>
      <w:ind w:left="720"/>
      <w:contextualSpacing/>
    </w:pPr>
  </w:style>
  <w:style w:type="character" w:customStyle="1" w:styleId="Ttulo2Car">
    <w:name w:val="Título 2 Car"/>
    <w:basedOn w:val="Fuentedeprrafopredeter"/>
    <w:link w:val="Ttulo2"/>
    <w:uiPriority w:val="9"/>
    <w:rsid w:val="004301F0"/>
    <w:rPr>
      <w:rFonts w:asciiTheme="majorHAnsi" w:eastAsiaTheme="majorEastAsia" w:hAnsiTheme="majorHAnsi" w:cstheme="majorBidi"/>
      <w:b/>
      <w:color w:val="7030A0"/>
      <w:sz w:val="26"/>
      <w:szCs w:val="26"/>
    </w:rPr>
  </w:style>
  <w:style w:type="character" w:customStyle="1" w:styleId="Ttulo3Car">
    <w:name w:val="Título 3 Car"/>
    <w:basedOn w:val="Fuentedeprrafopredeter"/>
    <w:link w:val="Ttulo3"/>
    <w:uiPriority w:val="9"/>
    <w:rsid w:val="00931B5C"/>
    <w:rPr>
      <w:rFonts w:asciiTheme="majorHAnsi" w:eastAsiaTheme="majorEastAsia" w:hAnsiTheme="majorHAnsi" w:cstheme="majorBidi"/>
      <w:b/>
      <w:i/>
      <w:color w:val="7030A0"/>
      <w:sz w:val="24"/>
      <w:szCs w:val="24"/>
    </w:rPr>
  </w:style>
  <w:style w:type="paragraph" w:styleId="TDC1">
    <w:name w:val="toc 1"/>
    <w:basedOn w:val="Normal"/>
    <w:uiPriority w:val="39"/>
    <w:qFormat/>
    <w:rsid w:val="00931B5C"/>
    <w:pPr>
      <w:widowControl w:val="0"/>
      <w:autoSpaceDE w:val="0"/>
      <w:autoSpaceDN w:val="0"/>
      <w:spacing w:before="123" w:after="0"/>
      <w:ind w:left="750" w:hanging="553"/>
      <w:jc w:val="left"/>
    </w:pPr>
    <w:rPr>
      <w:rFonts w:ascii="Arial" w:eastAsia="Arial" w:hAnsi="Arial" w:cs="Arial"/>
      <w:b/>
      <w:bCs/>
      <w:sz w:val="22"/>
      <w:lang w:val="es-ES"/>
    </w:rPr>
  </w:style>
  <w:style w:type="paragraph" w:styleId="TDC2">
    <w:name w:val="toc 2"/>
    <w:basedOn w:val="Normal"/>
    <w:uiPriority w:val="39"/>
    <w:qFormat/>
    <w:rsid w:val="00931B5C"/>
    <w:pPr>
      <w:widowControl w:val="0"/>
      <w:autoSpaceDE w:val="0"/>
      <w:autoSpaceDN w:val="0"/>
      <w:spacing w:before="120" w:after="0"/>
      <w:ind w:left="382"/>
      <w:jc w:val="left"/>
    </w:pPr>
    <w:rPr>
      <w:rFonts w:ascii="Arial MT" w:eastAsia="Arial MT" w:hAnsi="Arial MT" w:cs="Arial MT"/>
      <w:sz w:val="22"/>
      <w:lang w:val="es-ES"/>
    </w:rPr>
  </w:style>
  <w:style w:type="paragraph" w:styleId="Ttulo">
    <w:name w:val="Title"/>
    <w:basedOn w:val="Normal"/>
    <w:link w:val="TtuloCar"/>
    <w:uiPriority w:val="1"/>
    <w:qFormat/>
    <w:rsid w:val="00931B5C"/>
    <w:pPr>
      <w:widowControl w:val="0"/>
      <w:autoSpaceDE w:val="0"/>
      <w:autoSpaceDN w:val="0"/>
      <w:spacing w:after="0"/>
      <w:ind w:left="697" w:right="998"/>
      <w:jc w:val="center"/>
    </w:pPr>
    <w:rPr>
      <w:rFonts w:ascii="Arial" w:eastAsia="Arial" w:hAnsi="Arial" w:cs="Arial"/>
      <w:b/>
      <w:bCs/>
      <w:sz w:val="56"/>
      <w:szCs w:val="56"/>
      <w:lang w:val="es-ES"/>
    </w:rPr>
  </w:style>
  <w:style w:type="character" w:customStyle="1" w:styleId="TtuloCar">
    <w:name w:val="Título Car"/>
    <w:basedOn w:val="Fuentedeprrafopredeter"/>
    <w:link w:val="Ttulo"/>
    <w:uiPriority w:val="10"/>
    <w:rsid w:val="00931B5C"/>
    <w:rPr>
      <w:rFonts w:ascii="Arial" w:eastAsia="Arial" w:hAnsi="Arial" w:cs="Arial"/>
      <w:b/>
      <w:bCs/>
      <w:sz w:val="56"/>
      <w:szCs w:val="56"/>
      <w:lang w:val="es-ES"/>
    </w:rPr>
  </w:style>
  <w:style w:type="paragraph" w:styleId="Sinespaciado">
    <w:name w:val="No Spacing"/>
    <w:uiPriority w:val="1"/>
    <w:qFormat/>
    <w:rsid w:val="00931B5C"/>
    <w:pPr>
      <w:widowControl w:val="0"/>
      <w:autoSpaceDE w:val="0"/>
      <w:autoSpaceDN w:val="0"/>
      <w:spacing w:after="0" w:line="240" w:lineRule="auto"/>
    </w:pPr>
    <w:rPr>
      <w:rFonts w:ascii="Arial MT" w:eastAsia="Arial MT" w:hAnsi="Arial MT" w:cs="Arial MT"/>
      <w:lang w:val="es-ES"/>
    </w:rPr>
  </w:style>
  <w:style w:type="paragraph" w:styleId="Encabezado">
    <w:name w:val="header"/>
    <w:basedOn w:val="Normal"/>
    <w:link w:val="EncabezadoCar"/>
    <w:uiPriority w:val="99"/>
    <w:unhideWhenUsed/>
    <w:rsid w:val="00931B5C"/>
    <w:pPr>
      <w:widowControl w:val="0"/>
      <w:tabs>
        <w:tab w:val="center" w:pos="4419"/>
        <w:tab w:val="right" w:pos="8838"/>
      </w:tabs>
      <w:autoSpaceDE w:val="0"/>
      <w:autoSpaceDN w:val="0"/>
      <w:spacing w:after="0"/>
      <w:jc w:val="left"/>
    </w:pPr>
    <w:rPr>
      <w:rFonts w:ascii="Arial MT" w:eastAsia="Arial MT" w:hAnsi="Arial MT" w:cs="Arial MT"/>
      <w:sz w:val="22"/>
      <w:lang w:val="es-ES"/>
    </w:rPr>
  </w:style>
  <w:style w:type="character" w:customStyle="1" w:styleId="EncabezadoCar">
    <w:name w:val="Encabezado Car"/>
    <w:basedOn w:val="Fuentedeprrafopredeter"/>
    <w:link w:val="Encabezado"/>
    <w:uiPriority w:val="99"/>
    <w:rsid w:val="00931B5C"/>
    <w:rPr>
      <w:rFonts w:ascii="Arial MT" w:eastAsia="Arial MT" w:hAnsi="Arial MT" w:cs="Arial MT"/>
      <w:lang w:val="es-ES"/>
    </w:rPr>
  </w:style>
  <w:style w:type="paragraph" w:styleId="Piedepgina">
    <w:name w:val="footer"/>
    <w:basedOn w:val="Normal"/>
    <w:link w:val="PiedepginaCar"/>
    <w:uiPriority w:val="99"/>
    <w:unhideWhenUsed/>
    <w:rsid w:val="00931B5C"/>
    <w:pPr>
      <w:widowControl w:val="0"/>
      <w:tabs>
        <w:tab w:val="center" w:pos="4419"/>
        <w:tab w:val="right" w:pos="8838"/>
      </w:tabs>
      <w:autoSpaceDE w:val="0"/>
      <w:autoSpaceDN w:val="0"/>
      <w:spacing w:after="0"/>
      <w:jc w:val="left"/>
    </w:pPr>
    <w:rPr>
      <w:rFonts w:ascii="Arial MT" w:eastAsia="Arial MT" w:hAnsi="Arial MT" w:cs="Arial MT"/>
      <w:sz w:val="22"/>
      <w:lang w:val="es-ES"/>
    </w:rPr>
  </w:style>
  <w:style w:type="character" w:customStyle="1" w:styleId="PiedepginaCar">
    <w:name w:val="Pie de página Car"/>
    <w:basedOn w:val="Fuentedeprrafopredeter"/>
    <w:link w:val="Piedepgina"/>
    <w:uiPriority w:val="99"/>
    <w:rsid w:val="00931B5C"/>
    <w:rPr>
      <w:rFonts w:ascii="Arial MT" w:eastAsia="Arial MT" w:hAnsi="Arial MT" w:cs="Arial MT"/>
      <w:lang w:val="es-ES"/>
    </w:rPr>
  </w:style>
  <w:style w:type="table" w:styleId="Tablaconcuadrcula">
    <w:name w:val="Table Grid"/>
    <w:basedOn w:val="Tablanormal"/>
    <w:uiPriority w:val="39"/>
    <w:rsid w:val="00931B5C"/>
    <w:pPr>
      <w:spacing w:after="0" w:line="240" w:lineRule="auto"/>
    </w:pPr>
    <w:rPr>
      <w:rFonts w:ascii="Calibri" w:eastAsia="Calibri" w:hAnsi="Calibri" w:cs="Calibri"/>
      <w:sz w:val="24"/>
      <w:szCs w:val="24"/>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70">
    <w:name w:val="c170"/>
    <w:basedOn w:val="Fuentedeprrafopredeter"/>
    <w:rsid w:val="00931B5C"/>
  </w:style>
  <w:style w:type="character" w:customStyle="1" w:styleId="c58">
    <w:name w:val="c58"/>
    <w:basedOn w:val="Fuentedeprrafopredeter"/>
    <w:rsid w:val="00931B5C"/>
  </w:style>
  <w:style w:type="character" w:customStyle="1" w:styleId="Mencinsinresolver1">
    <w:name w:val="Mención sin resolver1"/>
    <w:basedOn w:val="Fuentedeprrafopredeter"/>
    <w:uiPriority w:val="99"/>
    <w:semiHidden/>
    <w:unhideWhenUsed/>
    <w:rsid w:val="00931B5C"/>
    <w:rPr>
      <w:color w:val="605E5C"/>
      <w:shd w:val="clear" w:color="auto" w:fill="E1DFDD"/>
    </w:rPr>
  </w:style>
  <w:style w:type="character" w:styleId="Refdecomentario">
    <w:name w:val="annotation reference"/>
    <w:basedOn w:val="Fuentedeprrafopredeter"/>
    <w:uiPriority w:val="99"/>
    <w:semiHidden/>
    <w:unhideWhenUsed/>
    <w:rsid w:val="009709B2"/>
    <w:rPr>
      <w:sz w:val="16"/>
      <w:szCs w:val="16"/>
    </w:rPr>
  </w:style>
  <w:style w:type="paragraph" w:styleId="Textocomentario">
    <w:name w:val="annotation text"/>
    <w:basedOn w:val="Normal"/>
    <w:link w:val="TextocomentarioCar"/>
    <w:uiPriority w:val="99"/>
    <w:unhideWhenUsed/>
    <w:rsid w:val="009709B2"/>
    <w:rPr>
      <w:sz w:val="20"/>
      <w:szCs w:val="20"/>
    </w:rPr>
  </w:style>
  <w:style w:type="character" w:customStyle="1" w:styleId="TextocomentarioCar">
    <w:name w:val="Texto comentario Car"/>
    <w:basedOn w:val="Fuentedeprrafopredeter"/>
    <w:link w:val="Textocomentario"/>
    <w:uiPriority w:val="99"/>
    <w:rsid w:val="009709B2"/>
    <w:rPr>
      <w:sz w:val="20"/>
      <w:szCs w:val="20"/>
    </w:rPr>
  </w:style>
  <w:style w:type="paragraph" w:styleId="Asuntodelcomentario">
    <w:name w:val="annotation subject"/>
    <w:basedOn w:val="Textocomentario"/>
    <w:next w:val="Textocomentario"/>
    <w:link w:val="AsuntodelcomentarioCar"/>
    <w:uiPriority w:val="99"/>
    <w:semiHidden/>
    <w:unhideWhenUsed/>
    <w:rsid w:val="009709B2"/>
    <w:rPr>
      <w:b/>
      <w:bCs/>
    </w:rPr>
  </w:style>
  <w:style w:type="character" w:customStyle="1" w:styleId="AsuntodelcomentarioCar">
    <w:name w:val="Asunto del comentario Car"/>
    <w:basedOn w:val="TextocomentarioCar"/>
    <w:link w:val="Asuntodelcomentario"/>
    <w:uiPriority w:val="99"/>
    <w:semiHidden/>
    <w:rsid w:val="009709B2"/>
    <w:rPr>
      <w:b/>
      <w:bCs/>
      <w:sz w:val="20"/>
      <w:szCs w:val="20"/>
    </w:rPr>
  </w:style>
  <w:style w:type="paragraph" w:styleId="Descripcin">
    <w:name w:val="caption"/>
    <w:basedOn w:val="Normal"/>
    <w:next w:val="Normal"/>
    <w:uiPriority w:val="35"/>
    <w:unhideWhenUsed/>
    <w:qFormat/>
    <w:rsid w:val="00F47169"/>
    <w:pPr>
      <w:spacing w:after="200"/>
    </w:pPr>
    <w:rPr>
      <w:i/>
      <w:iCs/>
      <w:color w:val="44546A" w:themeColor="text2"/>
      <w:sz w:val="18"/>
      <w:szCs w:val="18"/>
    </w:rPr>
  </w:style>
  <w:style w:type="paragraph" w:styleId="TtuloTDC">
    <w:name w:val="TOC Heading"/>
    <w:basedOn w:val="Ttulo1"/>
    <w:next w:val="Normal"/>
    <w:uiPriority w:val="39"/>
    <w:unhideWhenUsed/>
    <w:qFormat/>
    <w:rsid w:val="0075596E"/>
    <w:pPr>
      <w:spacing w:before="240" w:line="259" w:lineRule="auto"/>
      <w:jc w:val="left"/>
      <w:outlineLvl w:val="9"/>
    </w:pPr>
    <w:rPr>
      <w:rFonts w:asciiTheme="majorHAnsi" w:hAnsiTheme="majorHAnsi"/>
      <w:b w:val="0"/>
      <w:color w:val="2F5496" w:themeColor="accent1" w:themeShade="BF"/>
      <w:sz w:val="32"/>
      <w:lang w:eastAsia="es-CO"/>
    </w:rPr>
  </w:style>
  <w:style w:type="paragraph" w:styleId="TDC3">
    <w:name w:val="toc 3"/>
    <w:basedOn w:val="Normal"/>
    <w:next w:val="Normal"/>
    <w:autoRedefine/>
    <w:uiPriority w:val="39"/>
    <w:unhideWhenUsed/>
    <w:rsid w:val="00FF01AB"/>
    <w:pPr>
      <w:tabs>
        <w:tab w:val="left" w:pos="993"/>
        <w:tab w:val="right" w:leader="dot" w:pos="9394"/>
      </w:tabs>
      <w:spacing w:after="100"/>
      <w:ind w:left="1004" w:hanging="720"/>
    </w:pPr>
    <w:rPr>
      <w:rFonts w:ascii="Arial" w:hAnsi="Arial" w:cs="Arial"/>
      <w:sz w:val="22"/>
      <w:lang w:val="es-MX"/>
    </w:rPr>
  </w:style>
  <w:style w:type="paragraph" w:styleId="Tabladeilustraciones">
    <w:name w:val="table of figures"/>
    <w:basedOn w:val="Normal"/>
    <w:next w:val="Normal"/>
    <w:uiPriority w:val="99"/>
    <w:unhideWhenUsed/>
    <w:rsid w:val="0075596E"/>
    <w:pPr>
      <w:spacing w:after="0"/>
    </w:pPr>
  </w:style>
  <w:style w:type="paragraph" w:styleId="Revisin">
    <w:name w:val="Revision"/>
    <w:hidden/>
    <w:uiPriority w:val="99"/>
    <w:semiHidden/>
    <w:rsid w:val="00D619B0"/>
    <w:pPr>
      <w:spacing w:after="0" w:line="240" w:lineRule="auto"/>
    </w:pPr>
    <w:rPr>
      <w:sz w:val="24"/>
    </w:rPr>
  </w:style>
  <w:style w:type="character" w:customStyle="1" w:styleId="iudoqc">
    <w:name w:val="iudoqc"/>
    <w:basedOn w:val="Fuentedeprrafopredeter"/>
    <w:rsid w:val="00F00B38"/>
  </w:style>
  <w:style w:type="paragraph" w:styleId="Textodeglobo">
    <w:name w:val="Balloon Text"/>
    <w:basedOn w:val="Normal"/>
    <w:link w:val="TextodegloboCar"/>
    <w:uiPriority w:val="99"/>
    <w:semiHidden/>
    <w:unhideWhenUsed/>
    <w:rsid w:val="00360EC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0ECA"/>
    <w:rPr>
      <w:rFonts w:ascii="Segoe UI" w:hAnsi="Segoe UI" w:cs="Segoe UI"/>
      <w:sz w:val="18"/>
      <w:szCs w:val="18"/>
    </w:rPr>
  </w:style>
  <w:style w:type="paragraph" w:styleId="NormalWeb">
    <w:name w:val="Normal (Web)"/>
    <w:basedOn w:val="Normal"/>
    <w:uiPriority w:val="99"/>
    <w:unhideWhenUsed/>
    <w:rsid w:val="00A66AD0"/>
    <w:rPr>
      <w:rFonts w:ascii="Times New Roman" w:hAnsi="Times New Roman" w:cs="Times New Roman"/>
      <w:szCs w:val="24"/>
    </w:rPr>
  </w:style>
  <w:style w:type="paragraph" w:customStyle="1" w:styleId="Default">
    <w:name w:val="Default"/>
    <w:rsid w:val="00510433"/>
    <w:pPr>
      <w:autoSpaceDE w:val="0"/>
      <w:autoSpaceDN w:val="0"/>
      <w:adjustRightInd w:val="0"/>
      <w:spacing w:after="0" w:line="240" w:lineRule="auto"/>
    </w:pPr>
    <w:rPr>
      <w:rFonts w:ascii="Tw Cen MT" w:hAnsi="Tw Cen MT" w:cs="Tw Cen MT"/>
      <w:color w:val="000000"/>
      <w:sz w:val="24"/>
      <w:szCs w:val="24"/>
      <w:lang w:val="en-US"/>
    </w:rPr>
  </w:style>
  <w:style w:type="table" w:customStyle="1" w:styleId="Tablaconcuadrcula1">
    <w:name w:val="Tabla con cuadrícula1"/>
    <w:basedOn w:val="Tablanormal"/>
    <w:next w:val="Tablaconcuadrcula"/>
    <w:uiPriority w:val="39"/>
    <w:rsid w:val="00074F28"/>
    <w:pPr>
      <w:spacing w:after="0" w:line="240" w:lineRule="auto"/>
    </w:pPr>
    <w:rPr>
      <w:rFonts w:ascii="Calibri" w:eastAsia="Calibri" w:hAnsi="Calibri" w:cs="Calibri"/>
      <w:sz w:val="24"/>
      <w:szCs w:val="24"/>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tableparagraph">
    <w:name w:val="gmail-tableparagraph"/>
    <w:basedOn w:val="Normal"/>
    <w:rsid w:val="00AE18CD"/>
    <w:pPr>
      <w:spacing w:before="100" w:beforeAutospacing="1" w:after="100" w:afterAutospacing="1"/>
      <w:jc w:val="left"/>
    </w:pPr>
    <w:rPr>
      <w:rFonts w:ascii="Times New Roman" w:eastAsia="Times New Roman" w:hAnsi="Times New Roman" w:cs="Times New Roman"/>
      <w:szCs w:val="24"/>
      <w:lang w:eastAsia="es-CO"/>
    </w:rPr>
  </w:style>
  <w:style w:type="character" w:customStyle="1" w:styleId="Mencinsinresolver2">
    <w:name w:val="Mención sin resolver2"/>
    <w:basedOn w:val="Fuentedeprrafopredeter"/>
    <w:uiPriority w:val="99"/>
    <w:semiHidden/>
    <w:unhideWhenUsed/>
    <w:rsid w:val="00CE5BE9"/>
    <w:rPr>
      <w:color w:val="605E5C"/>
      <w:shd w:val="clear" w:color="auto" w:fill="E1DFDD"/>
    </w:rPr>
  </w:style>
  <w:style w:type="character" w:customStyle="1" w:styleId="Ttulo4Car">
    <w:name w:val="Título 4 Car"/>
    <w:basedOn w:val="Fuentedeprrafopredeter"/>
    <w:link w:val="Ttulo4"/>
    <w:uiPriority w:val="9"/>
    <w:rsid w:val="00FB7F68"/>
    <w:rPr>
      <w:rFonts w:asciiTheme="majorHAnsi" w:eastAsiaTheme="majorEastAsia" w:hAnsiTheme="majorHAnsi" w:cstheme="majorBidi"/>
      <w:i/>
      <w:iCs/>
      <w:color w:val="2F5496" w:themeColor="accent1" w:themeShade="BF"/>
      <w:sz w:val="24"/>
    </w:rPr>
  </w:style>
  <w:style w:type="character" w:styleId="Textoennegrita">
    <w:name w:val="Strong"/>
    <w:basedOn w:val="Fuentedeprrafopredeter"/>
    <w:uiPriority w:val="22"/>
    <w:qFormat/>
    <w:rsid w:val="0019229D"/>
    <w:rPr>
      <w:b/>
      <w:bCs/>
    </w:rPr>
  </w:style>
  <w:style w:type="character" w:customStyle="1" w:styleId="Mencinsinresolver3">
    <w:name w:val="Mención sin resolver3"/>
    <w:basedOn w:val="Fuentedeprrafopredeter"/>
    <w:uiPriority w:val="99"/>
    <w:semiHidden/>
    <w:unhideWhenUsed/>
    <w:rsid w:val="005A4FEE"/>
    <w:rPr>
      <w:color w:val="605E5C"/>
      <w:shd w:val="clear" w:color="auto" w:fill="E1DFDD"/>
    </w:rPr>
  </w:style>
  <w:style w:type="character" w:styleId="Hipervnculovisitado">
    <w:name w:val="FollowedHyperlink"/>
    <w:basedOn w:val="Fuentedeprrafopredeter"/>
    <w:uiPriority w:val="99"/>
    <w:semiHidden/>
    <w:unhideWhenUsed/>
    <w:rsid w:val="005A4FEE"/>
    <w:rPr>
      <w:color w:val="954F72" w:themeColor="followedHyperlink"/>
      <w:u w:val="single"/>
    </w:rPr>
  </w:style>
  <w:style w:type="character" w:styleId="Nmerodelnea">
    <w:name w:val="line number"/>
    <w:basedOn w:val="Fuentedeprrafopredeter"/>
    <w:uiPriority w:val="99"/>
    <w:semiHidden/>
    <w:unhideWhenUsed/>
    <w:rsid w:val="006446DD"/>
  </w:style>
  <w:style w:type="character" w:customStyle="1" w:styleId="eydoae">
    <w:name w:val="eydoae"/>
    <w:basedOn w:val="Fuentedeprrafopredeter"/>
    <w:rsid w:val="009A6490"/>
  </w:style>
  <w:style w:type="paragraph" w:customStyle="1" w:styleId="rtejustify">
    <w:name w:val="rtejustify"/>
    <w:basedOn w:val="Normal"/>
    <w:rsid w:val="00F2473E"/>
    <w:pPr>
      <w:spacing w:before="100" w:beforeAutospacing="1" w:after="100" w:afterAutospacing="1"/>
      <w:jc w:val="left"/>
    </w:pPr>
    <w:rPr>
      <w:rFonts w:ascii="Times New Roman" w:eastAsia="Times New Roman" w:hAnsi="Times New Roman" w:cs="Times New Roman"/>
      <w:szCs w:val="24"/>
      <w:lang w:val="en-US"/>
    </w:rPr>
  </w:style>
  <w:style w:type="character" w:styleId="nfasis">
    <w:name w:val="Emphasis"/>
    <w:basedOn w:val="Fuentedeprrafopredeter"/>
    <w:uiPriority w:val="20"/>
    <w:qFormat/>
    <w:rsid w:val="002C63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0736">
      <w:bodyDiv w:val="1"/>
      <w:marLeft w:val="0"/>
      <w:marRight w:val="0"/>
      <w:marTop w:val="0"/>
      <w:marBottom w:val="0"/>
      <w:divBdr>
        <w:top w:val="none" w:sz="0" w:space="0" w:color="auto"/>
        <w:left w:val="none" w:sz="0" w:space="0" w:color="auto"/>
        <w:bottom w:val="none" w:sz="0" w:space="0" w:color="auto"/>
        <w:right w:val="none" w:sz="0" w:space="0" w:color="auto"/>
      </w:divBdr>
      <w:divsChild>
        <w:div w:id="1790735583">
          <w:marLeft w:val="0"/>
          <w:marRight w:val="0"/>
          <w:marTop w:val="0"/>
          <w:marBottom w:val="0"/>
          <w:divBdr>
            <w:top w:val="none" w:sz="0" w:space="0" w:color="auto"/>
            <w:left w:val="none" w:sz="0" w:space="0" w:color="auto"/>
            <w:bottom w:val="none" w:sz="0" w:space="0" w:color="auto"/>
            <w:right w:val="none" w:sz="0" w:space="0" w:color="auto"/>
          </w:divBdr>
        </w:div>
        <w:div w:id="245042594">
          <w:marLeft w:val="0"/>
          <w:marRight w:val="0"/>
          <w:marTop w:val="0"/>
          <w:marBottom w:val="0"/>
          <w:divBdr>
            <w:top w:val="none" w:sz="0" w:space="0" w:color="auto"/>
            <w:left w:val="none" w:sz="0" w:space="0" w:color="auto"/>
            <w:bottom w:val="none" w:sz="0" w:space="0" w:color="auto"/>
            <w:right w:val="none" w:sz="0" w:space="0" w:color="auto"/>
          </w:divBdr>
          <w:divsChild>
            <w:div w:id="1256481606">
              <w:marLeft w:val="0"/>
              <w:marRight w:val="0"/>
              <w:marTop w:val="0"/>
              <w:marBottom w:val="0"/>
              <w:divBdr>
                <w:top w:val="none" w:sz="0" w:space="0" w:color="auto"/>
                <w:left w:val="none" w:sz="0" w:space="0" w:color="auto"/>
                <w:bottom w:val="none" w:sz="0" w:space="0" w:color="auto"/>
                <w:right w:val="none" w:sz="0" w:space="0" w:color="auto"/>
              </w:divBdr>
              <w:divsChild>
                <w:div w:id="698623371">
                  <w:marLeft w:val="0"/>
                  <w:marRight w:val="0"/>
                  <w:marTop w:val="0"/>
                  <w:marBottom w:val="0"/>
                  <w:divBdr>
                    <w:top w:val="none" w:sz="0" w:space="0" w:color="auto"/>
                    <w:left w:val="none" w:sz="0" w:space="0" w:color="auto"/>
                    <w:bottom w:val="none" w:sz="0" w:space="0" w:color="auto"/>
                    <w:right w:val="none" w:sz="0" w:space="0" w:color="auto"/>
                  </w:divBdr>
                </w:div>
                <w:div w:id="175789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7501">
      <w:bodyDiv w:val="1"/>
      <w:marLeft w:val="0"/>
      <w:marRight w:val="0"/>
      <w:marTop w:val="0"/>
      <w:marBottom w:val="0"/>
      <w:divBdr>
        <w:top w:val="none" w:sz="0" w:space="0" w:color="auto"/>
        <w:left w:val="none" w:sz="0" w:space="0" w:color="auto"/>
        <w:bottom w:val="none" w:sz="0" w:space="0" w:color="auto"/>
        <w:right w:val="none" w:sz="0" w:space="0" w:color="auto"/>
      </w:divBdr>
      <w:divsChild>
        <w:div w:id="184633875">
          <w:marLeft w:val="274"/>
          <w:marRight w:val="0"/>
          <w:marTop w:val="150"/>
          <w:marBottom w:val="0"/>
          <w:divBdr>
            <w:top w:val="none" w:sz="0" w:space="0" w:color="auto"/>
            <w:left w:val="none" w:sz="0" w:space="0" w:color="auto"/>
            <w:bottom w:val="none" w:sz="0" w:space="0" w:color="auto"/>
            <w:right w:val="none" w:sz="0" w:space="0" w:color="auto"/>
          </w:divBdr>
        </w:div>
        <w:div w:id="325280403">
          <w:marLeft w:val="274"/>
          <w:marRight w:val="0"/>
          <w:marTop w:val="150"/>
          <w:marBottom w:val="0"/>
          <w:divBdr>
            <w:top w:val="none" w:sz="0" w:space="0" w:color="auto"/>
            <w:left w:val="none" w:sz="0" w:space="0" w:color="auto"/>
            <w:bottom w:val="none" w:sz="0" w:space="0" w:color="auto"/>
            <w:right w:val="none" w:sz="0" w:space="0" w:color="auto"/>
          </w:divBdr>
        </w:div>
        <w:div w:id="809127378">
          <w:marLeft w:val="274"/>
          <w:marRight w:val="0"/>
          <w:marTop w:val="150"/>
          <w:marBottom w:val="0"/>
          <w:divBdr>
            <w:top w:val="none" w:sz="0" w:space="0" w:color="auto"/>
            <w:left w:val="none" w:sz="0" w:space="0" w:color="auto"/>
            <w:bottom w:val="none" w:sz="0" w:space="0" w:color="auto"/>
            <w:right w:val="none" w:sz="0" w:space="0" w:color="auto"/>
          </w:divBdr>
        </w:div>
        <w:div w:id="810950372">
          <w:marLeft w:val="274"/>
          <w:marRight w:val="0"/>
          <w:marTop w:val="150"/>
          <w:marBottom w:val="0"/>
          <w:divBdr>
            <w:top w:val="none" w:sz="0" w:space="0" w:color="auto"/>
            <w:left w:val="none" w:sz="0" w:space="0" w:color="auto"/>
            <w:bottom w:val="none" w:sz="0" w:space="0" w:color="auto"/>
            <w:right w:val="none" w:sz="0" w:space="0" w:color="auto"/>
          </w:divBdr>
        </w:div>
        <w:div w:id="1090202671">
          <w:marLeft w:val="274"/>
          <w:marRight w:val="0"/>
          <w:marTop w:val="150"/>
          <w:marBottom w:val="0"/>
          <w:divBdr>
            <w:top w:val="none" w:sz="0" w:space="0" w:color="auto"/>
            <w:left w:val="none" w:sz="0" w:space="0" w:color="auto"/>
            <w:bottom w:val="none" w:sz="0" w:space="0" w:color="auto"/>
            <w:right w:val="none" w:sz="0" w:space="0" w:color="auto"/>
          </w:divBdr>
        </w:div>
        <w:div w:id="1211574775">
          <w:marLeft w:val="274"/>
          <w:marRight w:val="0"/>
          <w:marTop w:val="150"/>
          <w:marBottom w:val="0"/>
          <w:divBdr>
            <w:top w:val="none" w:sz="0" w:space="0" w:color="auto"/>
            <w:left w:val="none" w:sz="0" w:space="0" w:color="auto"/>
            <w:bottom w:val="none" w:sz="0" w:space="0" w:color="auto"/>
            <w:right w:val="none" w:sz="0" w:space="0" w:color="auto"/>
          </w:divBdr>
        </w:div>
      </w:divsChild>
    </w:div>
    <w:div w:id="92943514">
      <w:bodyDiv w:val="1"/>
      <w:marLeft w:val="0"/>
      <w:marRight w:val="0"/>
      <w:marTop w:val="0"/>
      <w:marBottom w:val="0"/>
      <w:divBdr>
        <w:top w:val="none" w:sz="0" w:space="0" w:color="auto"/>
        <w:left w:val="none" w:sz="0" w:space="0" w:color="auto"/>
        <w:bottom w:val="none" w:sz="0" w:space="0" w:color="auto"/>
        <w:right w:val="none" w:sz="0" w:space="0" w:color="auto"/>
      </w:divBdr>
    </w:div>
    <w:div w:id="105972224">
      <w:bodyDiv w:val="1"/>
      <w:marLeft w:val="0"/>
      <w:marRight w:val="0"/>
      <w:marTop w:val="0"/>
      <w:marBottom w:val="0"/>
      <w:divBdr>
        <w:top w:val="none" w:sz="0" w:space="0" w:color="auto"/>
        <w:left w:val="none" w:sz="0" w:space="0" w:color="auto"/>
        <w:bottom w:val="none" w:sz="0" w:space="0" w:color="auto"/>
        <w:right w:val="none" w:sz="0" w:space="0" w:color="auto"/>
      </w:divBdr>
      <w:divsChild>
        <w:div w:id="734743224">
          <w:marLeft w:val="274"/>
          <w:marRight w:val="0"/>
          <w:marTop w:val="150"/>
          <w:marBottom w:val="0"/>
          <w:divBdr>
            <w:top w:val="none" w:sz="0" w:space="0" w:color="auto"/>
            <w:left w:val="none" w:sz="0" w:space="0" w:color="auto"/>
            <w:bottom w:val="none" w:sz="0" w:space="0" w:color="auto"/>
            <w:right w:val="none" w:sz="0" w:space="0" w:color="auto"/>
          </w:divBdr>
        </w:div>
        <w:div w:id="1156412972">
          <w:marLeft w:val="274"/>
          <w:marRight w:val="0"/>
          <w:marTop w:val="150"/>
          <w:marBottom w:val="0"/>
          <w:divBdr>
            <w:top w:val="none" w:sz="0" w:space="0" w:color="auto"/>
            <w:left w:val="none" w:sz="0" w:space="0" w:color="auto"/>
            <w:bottom w:val="none" w:sz="0" w:space="0" w:color="auto"/>
            <w:right w:val="none" w:sz="0" w:space="0" w:color="auto"/>
          </w:divBdr>
        </w:div>
        <w:div w:id="1391684261">
          <w:marLeft w:val="274"/>
          <w:marRight w:val="0"/>
          <w:marTop w:val="150"/>
          <w:marBottom w:val="0"/>
          <w:divBdr>
            <w:top w:val="none" w:sz="0" w:space="0" w:color="auto"/>
            <w:left w:val="none" w:sz="0" w:space="0" w:color="auto"/>
            <w:bottom w:val="none" w:sz="0" w:space="0" w:color="auto"/>
            <w:right w:val="none" w:sz="0" w:space="0" w:color="auto"/>
          </w:divBdr>
        </w:div>
        <w:div w:id="1628781381">
          <w:marLeft w:val="274"/>
          <w:marRight w:val="0"/>
          <w:marTop w:val="150"/>
          <w:marBottom w:val="0"/>
          <w:divBdr>
            <w:top w:val="none" w:sz="0" w:space="0" w:color="auto"/>
            <w:left w:val="none" w:sz="0" w:space="0" w:color="auto"/>
            <w:bottom w:val="none" w:sz="0" w:space="0" w:color="auto"/>
            <w:right w:val="none" w:sz="0" w:space="0" w:color="auto"/>
          </w:divBdr>
        </w:div>
        <w:div w:id="2026864082">
          <w:marLeft w:val="274"/>
          <w:marRight w:val="0"/>
          <w:marTop w:val="150"/>
          <w:marBottom w:val="0"/>
          <w:divBdr>
            <w:top w:val="none" w:sz="0" w:space="0" w:color="auto"/>
            <w:left w:val="none" w:sz="0" w:space="0" w:color="auto"/>
            <w:bottom w:val="none" w:sz="0" w:space="0" w:color="auto"/>
            <w:right w:val="none" w:sz="0" w:space="0" w:color="auto"/>
          </w:divBdr>
        </w:div>
      </w:divsChild>
    </w:div>
    <w:div w:id="121700743">
      <w:bodyDiv w:val="1"/>
      <w:marLeft w:val="0"/>
      <w:marRight w:val="0"/>
      <w:marTop w:val="0"/>
      <w:marBottom w:val="0"/>
      <w:divBdr>
        <w:top w:val="none" w:sz="0" w:space="0" w:color="auto"/>
        <w:left w:val="none" w:sz="0" w:space="0" w:color="auto"/>
        <w:bottom w:val="none" w:sz="0" w:space="0" w:color="auto"/>
        <w:right w:val="none" w:sz="0" w:space="0" w:color="auto"/>
      </w:divBdr>
    </w:div>
    <w:div w:id="145056154">
      <w:bodyDiv w:val="1"/>
      <w:marLeft w:val="0"/>
      <w:marRight w:val="0"/>
      <w:marTop w:val="0"/>
      <w:marBottom w:val="0"/>
      <w:divBdr>
        <w:top w:val="none" w:sz="0" w:space="0" w:color="auto"/>
        <w:left w:val="none" w:sz="0" w:space="0" w:color="auto"/>
        <w:bottom w:val="none" w:sz="0" w:space="0" w:color="auto"/>
        <w:right w:val="none" w:sz="0" w:space="0" w:color="auto"/>
      </w:divBdr>
      <w:divsChild>
        <w:div w:id="120269280">
          <w:marLeft w:val="274"/>
          <w:marRight w:val="0"/>
          <w:marTop w:val="150"/>
          <w:marBottom w:val="0"/>
          <w:divBdr>
            <w:top w:val="none" w:sz="0" w:space="0" w:color="auto"/>
            <w:left w:val="none" w:sz="0" w:space="0" w:color="auto"/>
            <w:bottom w:val="none" w:sz="0" w:space="0" w:color="auto"/>
            <w:right w:val="none" w:sz="0" w:space="0" w:color="auto"/>
          </w:divBdr>
        </w:div>
        <w:div w:id="440347180">
          <w:marLeft w:val="274"/>
          <w:marRight w:val="0"/>
          <w:marTop w:val="150"/>
          <w:marBottom w:val="0"/>
          <w:divBdr>
            <w:top w:val="none" w:sz="0" w:space="0" w:color="auto"/>
            <w:left w:val="none" w:sz="0" w:space="0" w:color="auto"/>
            <w:bottom w:val="none" w:sz="0" w:space="0" w:color="auto"/>
            <w:right w:val="none" w:sz="0" w:space="0" w:color="auto"/>
          </w:divBdr>
        </w:div>
        <w:div w:id="898442995">
          <w:marLeft w:val="274"/>
          <w:marRight w:val="0"/>
          <w:marTop w:val="150"/>
          <w:marBottom w:val="0"/>
          <w:divBdr>
            <w:top w:val="none" w:sz="0" w:space="0" w:color="auto"/>
            <w:left w:val="none" w:sz="0" w:space="0" w:color="auto"/>
            <w:bottom w:val="none" w:sz="0" w:space="0" w:color="auto"/>
            <w:right w:val="none" w:sz="0" w:space="0" w:color="auto"/>
          </w:divBdr>
        </w:div>
        <w:div w:id="2065982478">
          <w:marLeft w:val="274"/>
          <w:marRight w:val="0"/>
          <w:marTop w:val="150"/>
          <w:marBottom w:val="0"/>
          <w:divBdr>
            <w:top w:val="none" w:sz="0" w:space="0" w:color="auto"/>
            <w:left w:val="none" w:sz="0" w:space="0" w:color="auto"/>
            <w:bottom w:val="none" w:sz="0" w:space="0" w:color="auto"/>
            <w:right w:val="none" w:sz="0" w:space="0" w:color="auto"/>
          </w:divBdr>
        </w:div>
      </w:divsChild>
    </w:div>
    <w:div w:id="157622026">
      <w:bodyDiv w:val="1"/>
      <w:marLeft w:val="0"/>
      <w:marRight w:val="0"/>
      <w:marTop w:val="0"/>
      <w:marBottom w:val="0"/>
      <w:divBdr>
        <w:top w:val="none" w:sz="0" w:space="0" w:color="auto"/>
        <w:left w:val="none" w:sz="0" w:space="0" w:color="auto"/>
        <w:bottom w:val="none" w:sz="0" w:space="0" w:color="auto"/>
        <w:right w:val="none" w:sz="0" w:space="0" w:color="auto"/>
      </w:divBdr>
      <w:divsChild>
        <w:div w:id="1711690157">
          <w:marLeft w:val="446"/>
          <w:marRight w:val="0"/>
          <w:marTop w:val="0"/>
          <w:marBottom w:val="0"/>
          <w:divBdr>
            <w:top w:val="none" w:sz="0" w:space="0" w:color="auto"/>
            <w:left w:val="none" w:sz="0" w:space="0" w:color="auto"/>
            <w:bottom w:val="none" w:sz="0" w:space="0" w:color="auto"/>
            <w:right w:val="none" w:sz="0" w:space="0" w:color="auto"/>
          </w:divBdr>
        </w:div>
        <w:div w:id="1728144962">
          <w:marLeft w:val="446"/>
          <w:marRight w:val="0"/>
          <w:marTop w:val="0"/>
          <w:marBottom w:val="0"/>
          <w:divBdr>
            <w:top w:val="none" w:sz="0" w:space="0" w:color="auto"/>
            <w:left w:val="none" w:sz="0" w:space="0" w:color="auto"/>
            <w:bottom w:val="none" w:sz="0" w:space="0" w:color="auto"/>
            <w:right w:val="none" w:sz="0" w:space="0" w:color="auto"/>
          </w:divBdr>
        </w:div>
      </w:divsChild>
    </w:div>
    <w:div w:id="168060984">
      <w:bodyDiv w:val="1"/>
      <w:marLeft w:val="0"/>
      <w:marRight w:val="0"/>
      <w:marTop w:val="0"/>
      <w:marBottom w:val="0"/>
      <w:divBdr>
        <w:top w:val="none" w:sz="0" w:space="0" w:color="auto"/>
        <w:left w:val="none" w:sz="0" w:space="0" w:color="auto"/>
        <w:bottom w:val="none" w:sz="0" w:space="0" w:color="auto"/>
        <w:right w:val="none" w:sz="0" w:space="0" w:color="auto"/>
      </w:divBdr>
      <w:divsChild>
        <w:div w:id="894244599">
          <w:marLeft w:val="274"/>
          <w:marRight w:val="0"/>
          <w:marTop w:val="150"/>
          <w:marBottom w:val="0"/>
          <w:divBdr>
            <w:top w:val="none" w:sz="0" w:space="0" w:color="auto"/>
            <w:left w:val="none" w:sz="0" w:space="0" w:color="auto"/>
            <w:bottom w:val="none" w:sz="0" w:space="0" w:color="auto"/>
            <w:right w:val="none" w:sz="0" w:space="0" w:color="auto"/>
          </w:divBdr>
        </w:div>
      </w:divsChild>
    </w:div>
    <w:div w:id="225724312">
      <w:bodyDiv w:val="1"/>
      <w:marLeft w:val="0"/>
      <w:marRight w:val="0"/>
      <w:marTop w:val="0"/>
      <w:marBottom w:val="0"/>
      <w:divBdr>
        <w:top w:val="none" w:sz="0" w:space="0" w:color="auto"/>
        <w:left w:val="none" w:sz="0" w:space="0" w:color="auto"/>
        <w:bottom w:val="none" w:sz="0" w:space="0" w:color="auto"/>
        <w:right w:val="none" w:sz="0" w:space="0" w:color="auto"/>
      </w:divBdr>
    </w:div>
    <w:div w:id="338243401">
      <w:bodyDiv w:val="1"/>
      <w:marLeft w:val="0"/>
      <w:marRight w:val="0"/>
      <w:marTop w:val="0"/>
      <w:marBottom w:val="0"/>
      <w:divBdr>
        <w:top w:val="none" w:sz="0" w:space="0" w:color="auto"/>
        <w:left w:val="none" w:sz="0" w:space="0" w:color="auto"/>
        <w:bottom w:val="none" w:sz="0" w:space="0" w:color="auto"/>
        <w:right w:val="none" w:sz="0" w:space="0" w:color="auto"/>
      </w:divBdr>
    </w:div>
    <w:div w:id="421340394">
      <w:bodyDiv w:val="1"/>
      <w:marLeft w:val="0"/>
      <w:marRight w:val="0"/>
      <w:marTop w:val="0"/>
      <w:marBottom w:val="0"/>
      <w:divBdr>
        <w:top w:val="none" w:sz="0" w:space="0" w:color="auto"/>
        <w:left w:val="none" w:sz="0" w:space="0" w:color="auto"/>
        <w:bottom w:val="none" w:sz="0" w:space="0" w:color="auto"/>
        <w:right w:val="none" w:sz="0" w:space="0" w:color="auto"/>
      </w:divBdr>
    </w:div>
    <w:div w:id="572472701">
      <w:bodyDiv w:val="1"/>
      <w:marLeft w:val="0"/>
      <w:marRight w:val="0"/>
      <w:marTop w:val="0"/>
      <w:marBottom w:val="0"/>
      <w:divBdr>
        <w:top w:val="none" w:sz="0" w:space="0" w:color="auto"/>
        <w:left w:val="none" w:sz="0" w:space="0" w:color="auto"/>
        <w:bottom w:val="none" w:sz="0" w:space="0" w:color="auto"/>
        <w:right w:val="none" w:sz="0" w:space="0" w:color="auto"/>
      </w:divBdr>
      <w:divsChild>
        <w:div w:id="154611743">
          <w:marLeft w:val="274"/>
          <w:marRight w:val="0"/>
          <w:marTop w:val="150"/>
          <w:marBottom w:val="0"/>
          <w:divBdr>
            <w:top w:val="none" w:sz="0" w:space="0" w:color="auto"/>
            <w:left w:val="none" w:sz="0" w:space="0" w:color="auto"/>
            <w:bottom w:val="none" w:sz="0" w:space="0" w:color="auto"/>
            <w:right w:val="none" w:sz="0" w:space="0" w:color="auto"/>
          </w:divBdr>
        </w:div>
        <w:div w:id="996231110">
          <w:marLeft w:val="274"/>
          <w:marRight w:val="0"/>
          <w:marTop w:val="150"/>
          <w:marBottom w:val="0"/>
          <w:divBdr>
            <w:top w:val="none" w:sz="0" w:space="0" w:color="auto"/>
            <w:left w:val="none" w:sz="0" w:space="0" w:color="auto"/>
            <w:bottom w:val="none" w:sz="0" w:space="0" w:color="auto"/>
            <w:right w:val="none" w:sz="0" w:space="0" w:color="auto"/>
          </w:divBdr>
        </w:div>
        <w:div w:id="1869247512">
          <w:marLeft w:val="274"/>
          <w:marRight w:val="0"/>
          <w:marTop w:val="150"/>
          <w:marBottom w:val="0"/>
          <w:divBdr>
            <w:top w:val="none" w:sz="0" w:space="0" w:color="auto"/>
            <w:left w:val="none" w:sz="0" w:space="0" w:color="auto"/>
            <w:bottom w:val="none" w:sz="0" w:space="0" w:color="auto"/>
            <w:right w:val="none" w:sz="0" w:space="0" w:color="auto"/>
          </w:divBdr>
        </w:div>
      </w:divsChild>
    </w:div>
    <w:div w:id="575017214">
      <w:bodyDiv w:val="1"/>
      <w:marLeft w:val="0"/>
      <w:marRight w:val="0"/>
      <w:marTop w:val="0"/>
      <w:marBottom w:val="0"/>
      <w:divBdr>
        <w:top w:val="none" w:sz="0" w:space="0" w:color="auto"/>
        <w:left w:val="none" w:sz="0" w:space="0" w:color="auto"/>
        <w:bottom w:val="none" w:sz="0" w:space="0" w:color="auto"/>
        <w:right w:val="none" w:sz="0" w:space="0" w:color="auto"/>
      </w:divBdr>
    </w:div>
    <w:div w:id="660931517">
      <w:bodyDiv w:val="1"/>
      <w:marLeft w:val="0"/>
      <w:marRight w:val="0"/>
      <w:marTop w:val="0"/>
      <w:marBottom w:val="0"/>
      <w:divBdr>
        <w:top w:val="none" w:sz="0" w:space="0" w:color="auto"/>
        <w:left w:val="none" w:sz="0" w:space="0" w:color="auto"/>
        <w:bottom w:val="none" w:sz="0" w:space="0" w:color="auto"/>
        <w:right w:val="none" w:sz="0" w:space="0" w:color="auto"/>
      </w:divBdr>
      <w:divsChild>
        <w:div w:id="240219302">
          <w:marLeft w:val="0"/>
          <w:marRight w:val="0"/>
          <w:marTop w:val="0"/>
          <w:marBottom w:val="0"/>
          <w:divBdr>
            <w:top w:val="none" w:sz="0" w:space="0" w:color="auto"/>
            <w:left w:val="none" w:sz="0" w:space="0" w:color="auto"/>
            <w:bottom w:val="none" w:sz="0" w:space="0" w:color="auto"/>
            <w:right w:val="none" w:sz="0" w:space="0" w:color="auto"/>
          </w:divBdr>
        </w:div>
        <w:div w:id="1474323253">
          <w:marLeft w:val="0"/>
          <w:marRight w:val="0"/>
          <w:marTop w:val="0"/>
          <w:marBottom w:val="0"/>
          <w:divBdr>
            <w:top w:val="none" w:sz="0" w:space="0" w:color="auto"/>
            <w:left w:val="none" w:sz="0" w:space="0" w:color="auto"/>
            <w:bottom w:val="none" w:sz="0" w:space="0" w:color="auto"/>
            <w:right w:val="none" w:sz="0" w:space="0" w:color="auto"/>
          </w:divBdr>
        </w:div>
      </w:divsChild>
    </w:div>
    <w:div w:id="663362231">
      <w:bodyDiv w:val="1"/>
      <w:marLeft w:val="0"/>
      <w:marRight w:val="0"/>
      <w:marTop w:val="0"/>
      <w:marBottom w:val="0"/>
      <w:divBdr>
        <w:top w:val="none" w:sz="0" w:space="0" w:color="auto"/>
        <w:left w:val="none" w:sz="0" w:space="0" w:color="auto"/>
        <w:bottom w:val="none" w:sz="0" w:space="0" w:color="auto"/>
        <w:right w:val="none" w:sz="0" w:space="0" w:color="auto"/>
      </w:divBdr>
    </w:div>
    <w:div w:id="671952387">
      <w:bodyDiv w:val="1"/>
      <w:marLeft w:val="0"/>
      <w:marRight w:val="0"/>
      <w:marTop w:val="0"/>
      <w:marBottom w:val="0"/>
      <w:divBdr>
        <w:top w:val="none" w:sz="0" w:space="0" w:color="auto"/>
        <w:left w:val="none" w:sz="0" w:space="0" w:color="auto"/>
        <w:bottom w:val="none" w:sz="0" w:space="0" w:color="auto"/>
        <w:right w:val="none" w:sz="0" w:space="0" w:color="auto"/>
      </w:divBdr>
      <w:divsChild>
        <w:div w:id="820773075">
          <w:marLeft w:val="504"/>
          <w:marRight w:val="0"/>
          <w:marTop w:val="150"/>
          <w:marBottom w:val="0"/>
          <w:divBdr>
            <w:top w:val="none" w:sz="0" w:space="0" w:color="auto"/>
            <w:left w:val="none" w:sz="0" w:space="0" w:color="auto"/>
            <w:bottom w:val="none" w:sz="0" w:space="0" w:color="auto"/>
            <w:right w:val="none" w:sz="0" w:space="0" w:color="auto"/>
          </w:divBdr>
        </w:div>
      </w:divsChild>
    </w:div>
    <w:div w:id="792096160">
      <w:bodyDiv w:val="1"/>
      <w:marLeft w:val="0"/>
      <w:marRight w:val="0"/>
      <w:marTop w:val="0"/>
      <w:marBottom w:val="0"/>
      <w:divBdr>
        <w:top w:val="none" w:sz="0" w:space="0" w:color="auto"/>
        <w:left w:val="none" w:sz="0" w:space="0" w:color="auto"/>
        <w:bottom w:val="none" w:sz="0" w:space="0" w:color="auto"/>
        <w:right w:val="none" w:sz="0" w:space="0" w:color="auto"/>
      </w:divBdr>
    </w:div>
    <w:div w:id="794644582">
      <w:bodyDiv w:val="1"/>
      <w:marLeft w:val="0"/>
      <w:marRight w:val="0"/>
      <w:marTop w:val="0"/>
      <w:marBottom w:val="0"/>
      <w:divBdr>
        <w:top w:val="none" w:sz="0" w:space="0" w:color="auto"/>
        <w:left w:val="none" w:sz="0" w:space="0" w:color="auto"/>
        <w:bottom w:val="none" w:sz="0" w:space="0" w:color="auto"/>
        <w:right w:val="none" w:sz="0" w:space="0" w:color="auto"/>
      </w:divBdr>
    </w:div>
    <w:div w:id="814100252">
      <w:bodyDiv w:val="1"/>
      <w:marLeft w:val="0"/>
      <w:marRight w:val="0"/>
      <w:marTop w:val="0"/>
      <w:marBottom w:val="0"/>
      <w:divBdr>
        <w:top w:val="none" w:sz="0" w:space="0" w:color="auto"/>
        <w:left w:val="none" w:sz="0" w:space="0" w:color="auto"/>
        <w:bottom w:val="none" w:sz="0" w:space="0" w:color="auto"/>
        <w:right w:val="none" w:sz="0" w:space="0" w:color="auto"/>
      </w:divBdr>
      <w:divsChild>
        <w:div w:id="1753625688">
          <w:marLeft w:val="504"/>
          <w:marRight w:val="0"/>
          <w:marTop w:val="150"/>
          <w:marBottom w:val="0"/>
          <w:divBdr>
            <w:top w:val="none" w:sz="0" w:space="0" w:color="auto"/>
            <w:left w:val="none" w:sz="0" w:space="0" w:color="auto"/>
            <w:bottom w:val="none" w:sz="0" w:space="0" w:color="auto"/>
            <w:right w:val="none" w:sz="0" w:space="0" w:color="auto"/>
          </w:divBdr>
        </w:div>
      </w:divsChild>
    </w:div>
    <w:div w:id="885142248">
      <w:bodyDiv w:val="1"/>
      <w:marLeft w:val="0"/>
      <w:marRight w:val="0"/>
      <w:marTop w:val="0"/>
      <w:marBottom w:val="0"/>
      <w:divBdr>
        <w:top w:val="none" w:sz="0" w:space="0" w:color="auto"/>
        <w:left w:val="none" w:sz="0" w:space="0" w:color="auto"/>
        <w:bottom w:val="none" w:sz="0" w:space="0" w:color="auto"/>
        <w:right w:val="none" w:sz="0" w:space="0" w:color="auto"/>
      </w:divBdr>
    </w:div>
    <w:div w:id="925380305">
      <w:bodyDiv w:val="1"/>
      <w:marLeft w:val="0"/>
      <w:marRight w:val="0"/>
      <w:marTop w:val="0"/>
      <w:marBottom w:val="0"/>
      <w:divBdr>
        <w:top w:val="none" w:sz="0" w:space="0" w:color="auto"/>
        <w:left w:val="none" w:sz="0" w:space="0" w:color="auto"/>
        <w:bottom w:val="none" w:sz="0" w:space="0" w:color="auto"/>
        <w:right w:val="none" w:sz="0" w:space="0" w:color="auto"/>
      </w:divBdr>
    </w:div>
    <w:div w:id="939294432">
      <w:bodyDiv w:val="1"/>
      <w:marLeft w:val="0"/>
      <w:marRight w:val="0"/>
      <w:marTop w:val="0"/>
      <w:marBottom w:val="0"/>
      <w:divBdr>
        <w:top w:val="none" w:sz="0" w:space="0" w:color="auto"/>
        <w:left w:val="none" w:sz="0" w:space="0" w:color="auto"/>
        <w:bottom w:val="none" w:sz="0" w:space="0" w:color="auto"/>
        <w:right w:val="none" w:sz="0" w:space="0" w:color="auto"/>
      </w:divBdr>
      <w:divsChild>
        <w:div w:id="1613512103">
          <w:marLeft w:val="504"/>
          <w:marRight w:val="0"/>
          <w:marTop w:val="150"/>
          <w:marBottom w:val="0"/>
          <w:divBdr>
            <w:top w:val="none" w:sz="0" w:space="0" w:color="auto"/>
            <w:left w:val="none" w:sz="0" w:space="0" w:color="auto"/>
            <w:bottom w:val="none" w:sz="0" w:space="0" w:color="auto"/>
            <w:right w:val="none" w:sz="0" w:space="0" w:color="auto"/>
          </w:divBdr>
        </w:div>
      </w:divsChild>
    </w:div>
    <w:div w:id="944966786">
      <w:bodyDiv w:val="1"/>
      <w:marLeft w:val="0"/>
      <w:marRight w:val="0"/>
      <w:marTop w:val="0"/>
      <w:marBottom w:val="0"/>
      <w:divBdr>
        <w:top w:val="none" w:sz="0" w:space="0" w:color="auto"/>
        <w:left w:val="none" w:sz="0" w:space="0" w:color="auto"/>
        <w:bottom w:val="none" w:sz="0" w:space="0" w:color="auto"/>
        <w:right w:val="none" w:sz="0" w:space="0" w:color="auto"/>
      </w:divBdr>
      <w:divsChild>
        <w:div w:id="583687543">
          <w:marLeft w:val="274"/>
          <w:marRight w:val="0"/>
          <w:marTop w:val="150"/>
          <w:marBottom w:val="0"/>
          <w:divBdr>
            <w:top w:val="none" w:sz="0" w:space="0" w:color="auto"/>
            <w:left w:val="none" w:sz="0" w:space="0" w:color="auto"/>
            <w:bottom w:val="none" w:sz="0" w:space="0" w:color="auto"/>
            <w:right w:val="none" w:sz="0" w:space="0" w:color="auto"/>
          </w:divBdr>
        </w:div>
        <w:div w:id="1557275045">
          <w:marLeft w:val="274"/>
          <w:marRight w:val="0"/>
          <w:marTop w:val="150"/>
          <w:marBottom w:val="0"/>
          <w:divBdr>
            <w:top w:val="none" w:sz="0" w:space="0" w:color="auto"/>
            <w:left w:val="none" w:sz="0" w:space="0" w:color="auto"/>
            <w:bottom w:val="none" w:sz="0" w:space="0" w:color="auto"/>
            <w:right w:val="none" w:sz="0" w:space="0" w:color="auto"/>
          </w:divBdr>
        </w:div>
        <w:div w:id="1976135048">
          <w:marLeft w:val="274"/>
          <w:marRight w:val="0"/>
          <w:marTop w:val="150"/>
          <w:marBottom w:val="0"/>
          <w:divBdr>
            <w:top w:val="none" w:sz="0" w:space="0" w:color="auto"/>
            <w:left w:val="none" w:sz="0" w:space="0" w:color="auto"/>
            <w:bottom w:val="none" w:sz="0" w:space="0" w:color="auto"/>
            <w:right w:val="none" w:sz="0" w:space="0" w:color="auto"/>
          </w:divBdr>
        </w:div>
        <w:div w:id="2120292579">
          <w:marLeft w:val="274"/>
          <w:marRight w:val="0"/>
          <w:marTop w:val="150"/>
          <w:marBottom w:val="0"/>
          <w:divBdr>
            <w:top w:val="none" w:sz="0" w:space="0" w:color="auto"/>
            <w:left w:val="none" w:sz="0" w:space="0" w:color="auto"/>
            <w:bottom w:val="none" w:sz="0" w:space="0" w:color="auto"/>
            <w:right w:val="none" w:sz="0" w:space="0" w:color="auto"/>
          </w:divBdr>
        </w:div>
      </w:divsChild>
    </w:div>
    <w:div w:id="951936837">
      <w:bodyDiv w:val="1"/>
      <w:marLeft w:val="0"/>
      <w:marRight w:val="0"/>
      <w:marTop w:val="0"/>
      <w:marBottom w:val="0"/>
      <w:divBdr>
        <w:top w:val="none" w:sz="0" w:space="0" w:color="auto"/>
        <w:left w:val="none" w:sz="0" w:space="0" w:color="auto"/>
        <w:bottom w:val="none" w:sz="0" w:space="0" w:color="auto"/>
        <w:right w:val="none" w:sz="0" w:space="0" w:color="auto"/>
      </w:divBdr>
      <w:divsChild>
        <w:div w:id="71853139">
          <w:marLeft w:val="360"/>
          <w:marRight w:val="0"/>
          <w:marTop w:val="0"/>
          <w:marBottom w:val="0"/>
          <w:divBdr>
            <w:top w:val="none" w:sz="0" w:space="0" w:color="auto"/>
            <w:left w:val="none" w:sz="0" w:space="0" w:color="auto"/>
            <w:bottom w:val="none" w:sz="0" w:space="0" w:color="auto"/>
            <w:right w:val="none" w:sz="0" w:space="0" w:color="auto"/>
          </w:divBdr>
        </w:div>
        <w:div w:id="272707732">
          <w:marLeft w:val="360"/>
          <w:marRight w:val="0"/>
          <w:marTop w:val="0"/>
          <w:marBottom w:val="0"/>
          <w:divBdr>
            <w:top w:val="none" w:sz="0" w:space="0" w:color="auto"/>
            <w:left w:val="none" w:sz="0" w:space="0" w:color="auto"/>
            <w:bottom w:val="none" w:sz="0" w:space="0" w:color="auto"/>
            <w:right w:val="none" w:sz="0" w:space="0" w:color="auto"/>
          </w:divBdr>
        </w:div>
        <w:div w:id="659038578">
          <w:marLeft w:val="360"/>
          <w:marRight w:val="0"/>
          <w:marTop w:val="0"/>
          <w:marBottom w:val="0"/>
          <w:divBdr>
            <w:top w:val="none" w:sz="0" w:space="0" w:color="auto"/>
            <w:left w:val="none" w:sz="0" w:space="0" w:color="auto"/>
            <w:bottom w:val="none" w:sz="0" w:space="0" w:color="auto"/>
            <w:right w:val="none" w:sz="0" w:space="0" w:color="auto"/>
          </w:divBdr>
        </w:div>
        <w:div w:id="1030643694">
          <w:marLeft w:val="360"/>
          <w:marRight w:val="0"/>
          <w:marTop w:val="0"/>
          <w:marBottom w:val="0"/>
          <w:divBdr>
            <w:top w:val="none" w:sz="0" w:space="0" w:color="auto"/>
            <w:left w:val="none" w:sz="0" w:space="0" w:color="auto"/>
            <w:bottom w:val="none" w:sz="0" w:space="0" w:color="auto"/>
            <w:right w:val="none" w:sz="0" w:space="0" w:color="auto"/>
          </w:divBdr>
        </w:div>
        <w:div w:id="1070037591">
          <w:marLeft w:val="360"/>
          <w:marRight w:val="0"/>
          <w:marTop w:val="0"/>
          <w:marBottom w:val="0"/>
          <w:divBdr>
            <w:top w:val="none" w:sz="0" w:space="0" w:color="auto"/>
            <w:left w:val="none" w:sz="0" w:space="0" w:color="auto"/>
            <w:bottom w:val="none" w:sz="0" w:space="0" w:color="auto"/>
            <w:right w:val="none" w:sz="0" w:space="0" w:color="auto"/>
          </w:divBdr>
        </w:div>
        <w:div w:id="1232891702">
          <w:marLeft w:val="360"/>
          <w:marRight w:val="0"/>
          <w:marTop w:val="0"/>
          <w:marBottom w:val="0"/>
          <w:divBdr>
            <w:top w:val="none" w:sz="0" w:space="0" w:color="auto"/>
            <w:left w:val="none" w:sz="0" w:space="0" w:color="auto"/>
            <w:bottom w:val="none" w:sz="0" w:space="0" w:color="auto"/>
            <w:right w:val="none" w:sz="0" w:space="0" w:color="auto"/>
          </w:divBdr>
        </w:div>
      </w:divsChild>
    </w:div>
    <w:div w:id="984167754">
      <w:bodyDiv w:val="1"/>
      <w:marLeft w:val="0"/>
      <w:marRight w:val="0"/>
      <w:marTop w:val="0"/>
      <w:marBottom w:val="0"/>
      <w:divBdr>
        <w:top w:val="none" w:sz="0" w:space="0" w:color="auto"/>
        <w:left w:val="none" w:sz="0" w:space="0" w:color="auto"/>
        <w:bottom w:val="none" w:sz="0" w:space="0" w:color="auto"/>
        <w:right w:val="none" w:sz="0" w:space="0" w:color="auto"/>
      </w:divBdr>
    </w:div>
    <w:div w:id="1003779063">
      <w:bodyDiv w:val="1"/>
      <w:marLeft w:val="0"/>
      <w:marRight w:val="0"/>
      <w:marTop w:val="0"/>
      <w:marBottom w:val="0"/>
      <w:divBdr>
        <w:top w:val="none" w:sz="0" w:space="0" w:color="auto"/>
        <w:left w:val="none" w:sz="0" w:space="0" w:color="auto"/>
        <w:bottom w:val="none" w:sz="0" w:space="0" w:color="auto"/>
        <w:right w:val="none" w:sz="0" w:space="0" w:color="auto"/>
      </w:divBdr>
    </w:div>
    <w:div w:id="1097284380">
      <w:bodyDiv w:val="1"/>
      <w:marLeft w:val="0"/>
      <w:marRight w:val="0"/>
      <w:marTop w:val="0"/>
      <w:marBottom w:val="0"/>
      <w:divBdr>
        <w:top w:val="none" w:sz="0" w:space="0" w:color="auto"/>
        <w:left w:val="none" w:sz="0" w:space="0" w:color="auto"/>
        <w:bottom w:val="none" w:sz="0" w:space="0" w:color="auto"/>
        <w:right w:val="none" w:sz="0" w:space="0" w:color="auto"/>
      </w:divBdr>
      <w:divsChild>
        <w:div w:id="64572887">
          <w:marLeft w:val="446"/>
          <w:marRight w:val="0"/>
          <w:marTop w:val="0"/>
          <w:marBottom w:val="0"/>
          <w:divBdr>
            <w:top w:val="none" w:sz="0" w:space="0" w:color="auto"/>
            <w:left w:val="none" w:sz="0" w:space="0" w:color="auto"/>
            <w:bottom w:val="none" w:sz="0" w:space="0" w:color="auto"/>
            <w:right w:val="none" w:sz="0" w:space="0" w:color="auto"/>
          </w:divBdr>
        </w:div>
        <w:div w:id="238636017">
          <w:marLeft w:val="446"/>
          <w:marRight w:val="0"/>
          <w:marTop w:val="0"/>
          <w:marBottom w:val="0"/>
          <w:divBdr>
            <w:top w:val="none" w:sz="0" w:space="0" w:color="auto"/>
            <w:left w:val="none" w:sz="0" w:space="0" w:color="auto"/>
            <w:bottom w:val="none" w:sz="0" w:space="0" w:color="auto"/>
            <w:right w:val="none" w:sz="0" w:space="0" w:color="auto"/>
          </w:divBdr>
        </w:div>
        <w:div w:id="891161568">
          <w:marLeft w:val="446"/>
          <w:marRight w:val="0"/>
          <w:marTop w:val="0"/>
          <w:marBottom w:val="0"/>
          <w:divBdr>
            <w:top w:val="none" w:sz="0" w:space="0" w:color="auto"/>
            <w:left w:val="none" w:sz="0" w:space="0" w:color="auto"/>
            <w:bottom w:val="none" w:sz="0" w:space="0" w:color="auto"/>
            <w:right w:val="none" w:sz="0" w:space="0" w:color="auto"/>
          </w:divBdr>
        </w:div>
        <w:div w:id="1242105512">
          <w:marLeft w:val="446"/>
          <w:marRight w:val="0"/>
          <w:marTop w:val="0"/>
          <w:marBottom w:val="0"/>
          <w:divBdr>
            <w:top w:val="none" w:sz="0" w:space="0" w:color="auto"/>
            <w:left w:val="none" w:sz="0" w:space="0" w:color="auto"/>
            <w:bottom w:val="none" w:sz="0" w:space="0" w:color="auto"/>
            <w:right w:val="none" w:sz="0" w:space="0" w:color="auto"/>
          </w:divBdr>
        </w:div>
        <w:div w:id="1344281024">
          <w:marLeft w:val="446"/>
          <w:marRight w:val="0"/>
          <w:marTop w:val="0"/>
          <w:marBottom w:val="0"/>
          <w:divBdr>
            <w:top w:val="none" w:sz="0" w:space="0" w:color="auto"/>
            <w:left w:val="none" w:sz="0" w:space="0" w:color="auto"/>
            <w:bottom w:val="none" w:sz="0" w:space="0" w:color="auto"/>
            <w:right w:val="none" w:sz="0" w:space="0" w:color="auto"/>
          </w:divBdr>
        </w:div>
        <w:div w:id="1529292435">
          <w:marLeft w:val="446"/>
          <w:marRight w:val="0"/>
          <w:marTop w:val="0"/>
          <w:marBottom w:val="0"/>
          <w:divBdr>
            <w:top w:val="none" w:sz="0" w:space="0" w:color="auto"/>
            <w:left w:val="none" w:sz="0" w:space="0" w:color="auto"/>
            <w:bottom w:val="none" w:sz="0" w:space="0" w:color="auto"/>
            <w:right w:val="none" w:sz="0" w:space="0" w:color="auto"/>
          </w:divBdr>
        </w:div>
        <w:div w:id="1933776482">
          <w:marLeft w:val="446"/>
          <w:marRight w:val="0"/>
          <w:marTop w:val="0"/>
          <w:marBottom w:val="0"/>
          <w:divBdr>
            <w:top w:val="none" w:sz="0" w:space="0" w:color="auto"/>
            <w:left w:val="none" w:sz="0" w:space="0" w:color="auto"/>
            <w:bottom w:val="none" w:sz="0" w:space="0" w:color="auto"/>
            <w:right w:val="none" w:sz="0" w:space="0" w:color="auto"/>
          </w:divBdr>
        </w:div>
        <w:div w:id="1985700972">
          <w:marLeft w:val="446"/>
          <w:marRight w:val="0"/>
          <w:marTop w:val="0"/>
          <w:marBottom w:val="0"/>
          <w:divBdr>
            <w:top w:val="none" w:sz="0" w:space="0" w:color="auto"/>
            <w:left w:val="none" w:sz="0" w:space="0" w:color="auto"/>
            <w:bottom w:val="none" w:sz="0" w:space="0" w:color="auto"/>
            <w:right w:val="none" w:sz="0" w:space="0" w:color="auto"/>
          </w:divBdr>
        </w:div>
        <w:div w:id="2122646217">
          <w:marLeft w:val="446"/>
          <w:marRight w:val="0"/>
          <w:marTop w:val="0"/>
          <w:marBottom w:val="0"/>
          <w:divBdr>
            <w:top w:val="none" w:sz="0" w:space="0" w:color="auto"/>
            <w:left w:val="none" w:sz="0" w:space="0" w:color="auto"/>
            <w:bottom w:val="none" w:sz="0" w:space="0" w:color="auto"/>
            <w:right w:val="none" w:sz="0" w:space="0" w:color="auto"/>
          </w:divBdr>
        </w:div>
      </w:divsChild>
    </w:div>
    <w:div w:id="1098253743">
      <w:bodyDiv w:val="1"/>
      <w:marLeft w:val="0"/>
      <w:marRight w:val="0"/>
      <w:marTop w:val="0"/>
      <w:marBottom w:val="0"/>
      <w:divBdr>
        <w:top w:val="none" w:sz="0" w:space="0" w:color="auto"/>
        <w:left w:val="none" w:sz="0" w:space="0" w:color="auto"/>
        <w:bottom w:val="none" w:sz="0" w:space="0" w:color="auto"/>
        <w:right w:val="none" w:sz="0" w:space="0" w:color="auto"/>
      </w:divBdr>
      <w:divsChild>
        <w:div w:id="73403772">
          <w:marLeft w:val="274"/>
          <w:marRight w:val="0"/>
          <w:marTop w:val="150"/>
          <w:marBottom w:val="0"/>
          <w:divBdr>
            <w:top w:val="none" w:sz="0" w:space="0" w:color="auto"/>
            <w:left w:val="none" w:sz="0" w:space="0" w:color="auto"/>
            <w:bottom w:val="none" w:sz="0" w:space="0" w:color="auto"/>
            <w:right w:val="none" w:sz="0" w:space="0" w:color="auto"/>
          </w:divBdr>
        </w:div>
        <w:div w:id="93864974">
          <w:marLeft w:val="274"/>
          <w:marRight w:val="0"/>
          <w:marTop w:val="150"/>
          <w:marBottom w:val="0"/>
          <w:divBdr>
            <w:top w:val="none" w:sz="0" w:space="0" w:color="auto"/>
            <w:left w:val="none" w:sz="0" w:space="0" w:color="auto"/>
            <w:bottom w:val="none" w:sz="0" w:space="0" w:color="auto"/>
            <w:right w:val="none" w:sz="0" w:space="0" w:color="auto"/>
          </w:divBdr>
        </w:div>
        <w:div w:id="813133882">
          <w:marLeft w:val="274"/>
          <w:marRight w:val="0"/>
          <w:marTop w:val="150"/>
          <w:marBottom w:val="0"/>
          <w:divBdr>
            <w:top w:val="none" w:sz="0" w:space="0" w:color="auto"/>
            <w:left w:val="none" w:sz="0" w:space="0" w:color="auto"/>
            <w:bottom w:val="none" w:sz="0" w:space="0" w:color="auto"/>
            <w:right w:val="none" w:sz="0" w:space="0" w:color="auto"/>
          </w:divBdr>
        </w:div>
        <w:div w:id="1261916408">
          <w:marLeft w:val="274"/>
          <w:marRight w:val="0"/>
          <w:marTop w:val="150"/>
          <w:marBottom w:val="0"/>
          <w:divBdr>
            <w:top w:val="none" w:sz="0" w:space="0" w:color="auto"/>
            <w:left w:val="none" w:sz="0" w:space="0" w:color="auto"/>
            <w:bottom w:val="none" w:sz="0" w:space="0" w:color="auto"/>
            <w:right w:val="none" w:sz="0" w:space="0" w:color="auto"/>
          </w:divBdr>
        </w:div>
        <w:div w:id="1506703514">
          <w:marLeft w:val="274"/>
          <w:marRight w:val="0"/>
          <w:marTop w:val="150"/>
          <w:marBottom w:val="0"/>
          <w:divBdr>
            <w:top w:val="none" w:sz="0" w:space="0" w:color="auto"/>
            <w:left w:val="none" w:sz="0" w:space="0" w:color="auto"/>
            <w:bottom w:val="none" w:sz="0" w:space="0" w:color="auto"/>
            <w:right w:val="none" w:sz="0" w:space="0" w:color="auto"/>
          </w:divBdr>
        </w:div>
        <w:div w:id="1571187014">
          <w:marLeft w:val="274"/>
          <w:marRight w:val="0"/>
          <w:marTop w:val="150"/>
          <w:marBottom w:val="0"/>
          <w:divBdr>
            <w:top w:val="none" w:sz="0" w:space="0" w:color="auto"/>
            <w:left w:val="none" w:sz="0" w:space="0" w:color="auto"/>
            <w:bottom w:val="none" w:sz="0" w:space="0" w:color="auto"/>
            <w:right w:val="none" w:sz="0" w:space="0" w:color="auto"/>
          </w:divBdr>
        </w:div>
        <w:div w:id="1981500310">
          <w:marLeft w:val="274"/>
          <w:marRight w:val="0"/>
          <w:marTop w:val="150"/>
          <w:marBottom w:val="0"/>
          <w:divBdr>
            <w:top w:val="none" w:sz="0" w:space="0" w:color="auto"/>
            <w:left w:val="none" w:sz="0" w:space="0" w:color="auto"/>
            <w:bottom w:val="none" w:sz="0" w:space="0" w:color="auto"/>
            <w:right w:val="none" w:sz="0" w:space="0" w:color="auto"/>
          </w:divBdr>
        </w:div>
        <w:div w:id="2127002299">
          <w:marLeft w:val="274"/>
          <w:marRight w:val="0"/>
          <w:marTop w:val="150"/>
          <w:marBottom w:val="0"/>
          <w:divBdr>
            <w:top w:val="none" w:sz="0" w:space="0" w:color="auto"/>
            <w:left w:val="none" w:sz="0" w:space="0" w:color="auto"/>
            <w:bottom w:val="none" w:sz="0" w:space="0" w:color="auto"/>
            <w:right w:val="none" w:sz="0" w:space="0" w:color="auto"/>
          </w:divBdr>
        </w:div>
      </w:divsChild>
    </w:div>
    <w:div w:id="1103888393">
      <w:bodyDiv w:val="1"/>
      <w:marLeft w:val="0"/>
      <w:marRight w:val="0"/>
      <w:marTop w:val="0"/>
      <w:marBottom w:val="0"/>
      <w:divBdr>
        <w:top w:val="none" w:sz="0" w:space="0" w:color="auto"/>
        <w:left w:val="none" w:sz="0" w:space="0" w:color="auto"/>
        <w:bottom w:val="none" w:sz="0" w:space="0" w:color="auto"/>
        <w:right w:val="none" w:sz="0" w:space="0" w:color="auto"/>
      </w:divBdr>
    </w:div>
    <w:div w:id="1163202949">
      <w:bodyDiv w:val="1"/>
      <w:marLeft w:val="0"/>
      <w:marRight w:val="0"/>
      <w:marTop w:val="0"/>
      <w:marBottom w:val="0"/>
      <w:divBdr>
        <w:top w:val="none" w:sz="0" w:space="0" w:color="auto"/>
        <w:left w:val="none" w:sz="0" w:space="0" w:color="auto"/>
        <w:bottom w:val="none" w:sz="0" w:space="0" w:color="auto"/>
        <w:right w:val="none" w:sz="0" w:space="0" w:color="auto"/>
      </w:divBdr>
      <w:divsChild>
        <w:div w:id="469399896">
          <w:marLeft w:val="547"/>
          <w:marRight w:val="0"/>
          <w:marTop w:val="0"/>
          <w:marBottom w:val="0"/>
          <w:divBdr>
            <w:top w:val="none" w:sz="0" w:space="0" w:color="auto"/>
            <w:left w:val="none" w:sz="0" w:space="0" w:color="auto"/>
            <w:bottom w:val="none" w:sz="0" w:space="0" w:color="auto"/>
            <w:right w:val="none" w:sz="0" w:space="0" w:color="auto"/>
          </w:divBdr>
        </w:div>
      </w:divsChild>
    </w:div>
    <w:div w:id="1168784928">
      <w:bodyDiv w:val="1"/>
      <w:marLeft w:val="0"/>
      <w:marRight w:val="0"/>
      <w:marTop w:val="0"/>
      <w:marBottom w:val="0"/>
      <w:divBdr>
        <w:top w:val="none" w:sz="0" w:space="0" w:color="auto"/>
        <w:left w:val="none" w:sz="0" w:space="0" w:color="auto"/>
        <w:bottom w:val="none" w:sz="0" w:space="0" w:color="auto"/>
        <w:right w:val="none" w:sz="0" w:space="0" w:color="auto"/>
      </w:divBdr>
    </w:div>
    <w:div w:id="1225723784">
      <w:bodyDiv w:val="1"/>
      <w:marLeft w:val="0"/>
      <w:marRight w:val="0"/>
      <w:marTop w:val="0"/>
      <w:marBottom w:val="0"/>
      <w:divBdr>
        <w:top w:val="none" w:sz="0" w:space="0" w:color="auto"/>
        <w:left w:val="none" w:sz="0" w:space="0" w:color="auto"/>
        <w:bottom w:val="none" w:sz="0" w:space="0" w:color="auto"/>
        <w:right w:val="none" w:sz="0" w:space="0" w:color="auto"/>
      </w:divBdr>
    </w:div>
    <w:div w:id="1310357306">
      <w:bodyDiv w:val="1"/>
      <w:marLeft w:val="0"/>
      <w:marRight w:val="0"/>
      <w:marTop w:val="0"/>
      <w:marBottom w:val="0"/>
      <w:divBdr>
        <w:top w:val="none" w:sz="0" w:space="0" w:color="auto"/>
        <w:left w:val="none" w:sz="0" w:space="0" w:color="auto"/>
        <w:bottom w:val="none" w:sz="0" w:space="0" w:color="auto"/>
        <w:right w:val="none" w:sz="0" w:space="0" w:color="auto"/>
      </w:divBdr>
    </w:div>
    <w:div w:id="1332685164">
      <w:bodyDiv w:val="1"/>
      <w:marLeft w:val="0"/>
      <w:marRight w:val="0"/>
      <w:marTop w:val="0"/>
      <w:marBottom w:val="0"/>
      <w:divBdr>
        <w:top w:val="none" w:sz="0" w:space="0" w:color="auto"/>
        <w:left w:val="none" w:sz="0" w:space="0" w:color="auto"/>
        <w:bottom w:val="none" w:sz="0" w:space="0" w:color="auto"/>
        <w:right w:val="none" w:sz="0" w:space="0" w:color="auto"/>
      </w:divBdr>
    </w:div>
    <w:div w:id="1336766818">
      <w:bodyDiv w:val="1"/>
      <w:marLeft w:val="0"/>
      <w:marRight w:val="0"/>
      <w:marTop w:val="0"/>
      <w:marBottom w:val="0"/>
      <w:divBdr>
        <w:top w:val="none" w:sz="0" w:space="0" w:color="auto"/>
        <w:left w:val="none" w:sz="0" w:space="0" w:color="auto"/>
        <w:bottom w:val="none" w:sz="0" w:space="0" w:color="auto"/>
        <w:right w:val="none" w:sz="0" w:space="0" w:color="auto"/>
      </w:divBdr>
    </w:div>
    <w:div w:id="1339966476">
      <w:bodyDiv w:val="1"/>
      <w:marLeft w:val="0"/>
      <w:marRight w:val="0"/>
      <w:marTop w:val="0"/>
      <w:marBottom w:val="0"/>
      <w:divBdr>
        <w:top w:val="none" w:sz="0" w:space="0" w:color="auto"/>
        <w:left w:val="none" w:sz="0" w:space="0" w:color="auto"/>
        <w:bottom w:val="none" w:sz="0" w:space="0" w:color="auto"/>
        <w:right w:val="none" w:sz="0" w:space="0" w:color="auto"/>
      </w:divBdr>
    </w:div>
    <w:div w:id="1372414802">
      <w:bodyDiv w:val="1"/>
      <w:marLeft w:val="0"/>
      <w:marRight w:val="0"/>
      <w:marTop w:val="0"/>
      <w:marBottom w:val="0"/>
      <w:divBdr>
        <w:top w:val="none" w:sz="0" w:space="0" w:color="auto"/>
        <w:left w:val="none" w:sz="0" w:space="0" w:color="auto"/>
        <w:bottom w:val="none" w:sz="0" w:space="0" w:color="auto"/>
        <w:right w:val="none" w:sz="0" w:space="0" w:color="auto"/>
      </w:divBdr>
    </w:div>
    <w:div w:id="1385180179">
      <w:bodyDiv w:val="1"/>
      <w:marLeft w:val="0"/>
      <w:marRight w:val="0"/>
      <w:marTop w:val="0"/>
      <w:marBottom w:val="0"/>
      <w:divBdr>
        <w:top w:val="none" w:sz="0" w:space="0" w:color="auto"/>
        <w:left w:val="none" w:sz="0" w:space="0" w:color="auto"/>
        <w:bottom w:val="none" w:sz="0" w:space="0" w:color="auto"/>
        <w:right w:val="none" w:sz="0" w:space="0" w:color="auto"/>
      </w:divBdr>
      <w:divsChild>
        <w:div w:id="1007945714">
          <w:marLeft w:val="547"/>
          <w:marRight w:val="0"/>
          <w:marTop w:val="0"/>
          <w:marBottom w:val="0"/>
          <w:divBdr>
            <w:top w:val="none" w:sz="0" w:space="0" w:color="auto"/>
            <w:left w:val="none" w:sz="0" w:space="0" w:color="auto"/>
            <w:bottom w:val="none" w:sz="0" w:space="0" w:color="auto"/>
            <w:right w:val="none" w:sz="0" w:space="0" w:color="auto"/>
          </w:divBdr>
        </w:div>
      </w:divsChild>
    </w:div>
    <w:div w:id="1422143870">
      <w:bodyDiv w:val="1"/>
      <w:marLeft w:val="0"/>
      <w:marRight w:val="0"/>
      <w:marTop w:val="0"/>
      <w:marBottom w:val="0"/>
      <w:divBdr>
        <w:top w:val="none" w:sz="0" w:space="0" w:color="auto"/>
        <w:left w:val="none" w:sz="0" w:space="0" w:color="auto"/>
        <w:bottom w:val="none" w:sz="0" w:space="0" w:color="auto"/>
        <w:right w:val="none" w:sz="0" w:space="0" w:color="auto"/>
      </w:divBdr>
      <w:divsChild>
        <w:div w:id="2132242347">
          <w:marLeft w:val="0"/>
          <w:marRight w:val="0"/>
          <w:marTop w:val="0"/>
          <w:marBottom w:val="0"/>
          <w:divBdr>
            <w:top w:val="none" w:sz="0" w:space="0" w:color="auto"/>
            <w:left w:val="none" w:sz="0" w:space="0" w:color="auto"/>
            <w:bottom w:val="none" w:sz="0" w:space="0" w:color="auto"/>
            <w:right w:val="none" w:sz="0" w:space="0" w:color="auto"/>
          </w:divBdr>
        </w:div>
      </w:divsChild>
    </w:div>
    <w:div w:id="1440222422">
      <w:bodyDiv w:val="1"/>
      <w:marLeft w:val="0"/>
      <w:marRight w:val="0"/>
      <w:marTop w:val="0"/>
      <w:marBottom w:val="0"/>
      <w:divBdr>
        <w:top w:val="none" w:sz="0" w:space="0" w:color="auto"/>
        <w:left w:val="none" w:sz="0" w:space="0" w:color="auto"/>
        <w:bottom w:val="none" w:sz="0" w:space="0" w:color="auto"/>
        <w:right w:val="none" w:sz="0" w:space="0" w:color="auto"/>
      </w:divBdr>
    </w:div>
    <w:div w:id="1442610568">
      <w:bodyDiv w:val="1"/>
      <w:marLeft w:val="0"/>
      <w:marRight w:val="0"/>
      <w:marTop w:val="0"/>
      <w:marBottom w:val="0"/>
      <w:divBdr>
        <w:top w:val="none" w:sz="0" w:space="0" w:color="auto"/>
        <w:left w:val="none" w:sz="0" w:space="0" w:color="auto"/>
        <w:bottom w:val="none" w:sz="0" w:space="0" w:color="auto"/>
        <w:right w:val="none" w:sz="0" w:space="0" w:color="auto"/>
      </w:divBdr>
    </w:div>
    <w:div w:id="1459452725">
      <w:bodyDiv w:val="1"/>
      <w:marLeft w:val="0"/>
      <w:marRight w:val="0"/>
      <w:marTop w:val="0"/>
      <w:marBottom w:val="0"/>
      <w:divBdr>
        <w:top w:val="none" w:sz="0" w:space="0" w:color="auto"/>
        <w:left w:val="none" w:sz="0" w:space="0" w:color="auto"/>
        <w:bottom w:val="none" w:sz="0" w:space="0" w:color="auto"/>
        <w:right w:val="none" w:sz="0" w:space="0" w:color="auto"/>
      </w:divBdr>
      <w:divsChild>
        <w:div w:id="630793874">
          <w:marLeft w:val="504"/>
          <w:marRight w:val="0"/>
          <w:marTop w:val="150"/>
          <w:marBottom w:val="0"/>
          <w:divBdr>
            <w:top w:val="none" w:sz="0" w:space="0" w:color="auto"/>
            <w:left w:val="none" w:sz="0" w:space="0" w:color="auto"/>
            <w:bottom w:val="none" w:sz="0" w:space="0" w:color="auto"/>
            <w:right w:val="none" w:sz="0" w:space="0" w:color="auto"/>
          </w:divBdr>
        </w:div>
        <w:div w:id="1403067596">
          <w:marLeft w:val="504"/>
          <w:marRight w:val="0"/>
          <w:marTop w:val="150"/>
          <w:marBottom w:val="0"/>
          <w:divBdr>
            <w:top w:val="none" w:sz="0" w:space="0" w:color="auto"/>
            <w:left w:val="none" w:sz="0" w:space="0" w:color="auto"/>
            <w:bottom w:val="none" w:sz="0" w:space="0" w:color="auto"/>
            <w:right w:val="none" w:sz="0" w:space="0" w:color="auto"/>
          </w:divBdr>
        </w:div>
        <w:div w:id="1790927064">
          <w:marLeft w:val="504"/>
          <w:marRight w:val="0"/>
          <w:marTop w:val="150"/>
          <w:marBottom w:val="0"/>
          <w:divBdr>
            <w:top w:val="none" w:sz="0" w:space="0" w:color="auto"/>
            <w:left w:val="none" w:sz="0" w:space="0" w:color="auto"/>
            <w:bottom w:val="none" w:sz="0" w:space="0" w:color="auto"/>
            <w:right w:val="none" w:sz="0" w:space="0" w:color="auto"/>
          </w:divBdr>
        </w:div>
        <w:div w:id="2007126004">
          <w:marLeft w:val="504"/>
          <w:marRight w:val="0"/>
          <w:marTop w:val="150"/>
          <w:marBottom w:val="0"/>
          <w:divBdr>
            <w:top w:val="none" w:sz="0" w:space="0" w:color="auto"/>
            <w:left w:val="none" w:sz="0" w:space="0" w:color="auto"/>
            <w:bottom w:val="none" w:sz="0" w:space="0" w:color="auto"/>
            <w:right w:val="none" w:sz="0" w:space="0" w:color="auto"/>
          </w:divBdr>
        </w:div>
      </w:divsChild>
    </w:div>
    <w:div w:id="1476021566">
      <w:bodyDiv w:val="1"/>
      <w:marLeft w:val="0"/>
      <w:marRight w:val="0"/>
      <w:marTop w:val="0"/>
      <w:marBottom w:val="0"/>
      <w:divBdr>
        <w:top w:val="none" w:sz="0" w:space="0" w:color="auto"/>
        <w:left w:val="none" w:sz="0" w:space="0" w:color="auto"/>
        <w:bottom w:val="none" w:sz="0" w:space="0" w:color="auto"/>
        <w:right w:val="none" w:sz="0" w:space="0" w:color="auto"/>
      </w:divBdr>
      <w:divsChild>
        <w:div w:id="1910917758">
          <w:marLeft w:val="547"/>
          <w:marRight w:val="0"/>
          <w:marTop w:val="0"/>
          <w:marBottom w:val="0"/>
          <w:divBdr>
            <w:top w:val="none" w:sz="0" w:space="0" w:color="auto"/>
            <w:left w:val="none" w:sz="0" w:space="0" w:color="auto"/>
            <w:bottom w:val="none" w:sz="0" w:space="0" w:color="auto"/>
            <w:right w:val="none" w:sz="0" w:space="0" w:color="auto"/>
          </w:divBdr>
        </w:div>
      </w:divsChild>
    </w:div>
    <w:div w:id="1535800327">
      <w:bodyDiv w:val="1"/>
      <w:marLeft w:val="0"/>
      <w:marRight w:val="0"/>
      <w:marTop w:val="0"/>
      <w:marBottom w:val="0"/>
      <w:divBdr>
        <w:top w:val="none" w:sz="0" w:space="0" w:color="auto"/>
        <w:left w:val="none" w:sz="0" w:space="0" w:color="auto"/>
        <w:bottom w:val="none" w:sz="0" w:space="0" w:color="auto"/>
        <w:right w:val="none" w:sz="0" w:space="0" w:color="auto"/>
      </w:divBdr>
      <w:divsChild>
        <w:div w:id="377895499">
          <w:marLeft w:val="0"/>
          <w:marRight w:val="0"/>
          <w:marTop w:val="0"/>
          <w:marBottom w:val="0"/>
          <w:divBdr>
            <w:top w:val="none" w:sz="0" w:space="0" w:color="auto"/>
            <w:left w:val="none" w:sz="0" w:space="0" w:color="auto"/>
            <w:bottom w:val="none" w:sz="0" w:space="0" w:color="auto"/>
            <w:right w:val="none" w:sz="0" w:space="0" w:color="auto"/>
          </w:divBdr>
          <w:divsChild>
            <w:div w:id="1845390820">
              <w:marLeft w:val="0"/>
              <w:marRight w:val="0"/>
              <w:marTop w:val="0"/>
              <w:marBottom w:val="0"/>
              <w:divBdr>
                <w:top w:val="none" w:sz="0" w:space="0" w:color="auto"/>
                <w:left w:val="none" w:sz="0" w:space="0" w:color="auto"/>
                <w:bottom w:val="none" w:sz="0" w:space="0" w:color="auto"/>
                <w:right w:val="none" w:sz="0" w:space="0" w:color="auto"/>
              </w:divBdr>
            </w:div>
          </w:divsChild>
        </w:div>
        <w:div w:id="1350371311">
          <w:marLeft w:val="0"/>
          <w:marRight w:val="0"/>
          <w:marTop w:val="0"/>
          <w:marBottom w:val="0"/>
          <w:divBdr>
            <w:top w:val="none" w:sz="0" w:space="0" w:color="auto"/>
            <w:left w:val="none" w:sz="0" w:space="0" w:color="auto"/>
            <w:bottom w:val="none" w:sz="0" w:space="0" w:color="auto"/>
            <w:right w:val="none" w:sz="0" w:space="0" w:color="auto"/>
          </w:divBdr>
        </w:div>
      </w:divsChild>
    </w:div>
    <w:div w:id="1590196741">
      <w:bodyDiv w:val="1"/>
      <w:marLeft w:val="0"/>
      <w:marRight w:val="0"/>
      <w:marTop w:val="0"/>
      <w:marBottom w:val="0"/>
      <w:divBdr>
        <w:top w:val="none" w:sz="0" w:space="0" w:color="auto"/>
        <w:left w:val="none" w:sz="0" w:space="0" w:color="auto"/>
        <w:bottom w:val="none" w:sz="0" w:space="0" w:color="auto"/>
        <w:right w:val="none" w:sz="0" w:space="0" w:color="auto"/>
      </w:divBdr>
    </w:div>
    <w:div w:id="1593857366">
      <w:bodyDiv w:val="1"/>
      <w:marLeft w:val="0"/>
      <w:marRight w:val="0"/>
      <w:marTop w:val="0"/>
      <w:marBottom w:val="0"/>
      <w:divBdr>
        <w:top w:val="none" w:sz="0" w:space="0" w:color="auto"/>
        <w:left w:val="none" w:sz="0" w:space="0" w:color="auto"/>
        <w:bottom w:val="none" w:sz="0" w:space="0" w:color="auto"/>
        <w:right w:val="none" w:sz="0" w:space="0" w:color="auto"/>
      </w:divBdr>
    </w:div>
    <w:div w:id="1596285293">
      <w:bodyDiv w:val="1"/>
      <w:marLeft w:val="0"/>
      <w:marRight w:val="0"/>
      <w:marTop w:val="0"/>
      <w:marBottom w:val="0"/>
      <w:divBdr>
        <w:top w:val="none" w:sz="0" w:space="0" w:color="auto"/>
        <w:left w:val="none" w:sz="0" w:space="0" w:color="auto"/>
        <w:bottom w:val="none" w:sz="0" w:space="0" w:color="auto"/>
        <w:right w:val="none" w:sz="0" w:space="0" w:color="auto"/>
      </w:divBdr>
    </w:div>
    <w:div w:id="1617373021">
      <w:bodyDiv w:val="1"/>
      <w:marLeft w:val="0"/>
      <w:marRight w:val="0"/>
      <w:marTop w:val="0"/>
      <w:marBottom w:val="0"/>
      <w:divBdr>
        <w:top w:val="none" w:sz="0" w:space="0" w:color="auto"/>
        <w:left w:val="none" w:sz="0" w:space="0" w:color="auto"/>
        <w:bottom w:val="none" w:sz="0" w:space="0" w:color="auto"/>
        <w:right w:val="none" w:sz="0" w:space="0" w:color="auto"/>
      </w:divBdr>
      <w:divsChild>
        <w:div w:id="1445030800">
          <w:marLeft w:val="0"/>
          <w:marRight w:val="0"/>
          <w:marTop w:val="0"/>
          <w:marBottom w:val="0"/>
          <w:divBdr>
            <w:top w:val="none" w:sz="0" w:space="0" w:color="auto"/>
            <w:left w:val="none" w:sz="0" w:space="0" w:color="auto"/>
            <w:bottom w:val="none" w:sz="0" w:space="0" w:color="auto"/>
            <w:right w:val="none" w:sz="0" w:space="0" w:color="auto"/>
          </w:divBdr>
        </w:div>
        <w:div w:id="613900334">
          <w:marLeft w:val="0"/>
          <w:marRight w:val="0"/>
          <w:marTop w:val="0"/>
          <w:marBottom w:val="0"/>
          <w:divBdr>
            <w:top w:val="none" w:sz="0" w:space="0" w:color="auto"/>
            <w:left w:val="none" w:sz="0" w:space="0" w:color="auto"/>
            <w:bottom w:val="none" w:sz="0" w:space="0" w:color="auto"/>
            <w:right w:val="none" w:sz="0" w:space="0" w:color="auto"/>
          </w:divBdr>
          <w:divsChild>
            <w:div w:id="542014800">
              <w:marLeft w:val="0"/>
              <w:marRight w:val="0"/>
              <w:marTop w:val="0"/>
              <w:marBottom w:val="0"/>
              <w:divBdr>
                <w:top w:val="none" w:sz="0" w:space="0" w:color="auto"/>
                <w:left w:val="none" w:sz="0" w:space="0" w:color="auto"/>
                <w:bottom w:val="none" w:sz="0" w:space="0" w:color="auto"/>
                <w:right w:val="none" w:sz="0" w:space="0" w:color="auto"/>
              </w:divBdr>
              <w:divsChild>
                <w:div w:id="323093252">
                  <w:marLeft w:val="0"/>
                  <w:marRight w:val="0"/>
                  <w:marTop w:val="0"/>
                  <w:marBottom w:val="0"/>
                  <w:divBdr>
                    <w:top w:val="none" w:sz="0" w:space="0" w:color="auto"/>
                    <w:left w:val="none" w:sz="0" w:space="0" w:color="auto"/>
                    <w:bottom w:val="none" w:sz="0" w:space="0" w:color="auto"/>
                    <w:right w:val="none" w:sz="0" w:space="0" w:color="auto"/>
                  </w:divBdr>
                </w:div>
                <w:div w:id="7919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80893">
      <w:bodyDiv w:val="1"/>
      <w:marLeft w:val="0"/>
      <w:marRight w:val="0"/>
      <w:marTop w:val="0"/>
      <w:marBottom w:val="0"/>
      <w:divBdr>
        <w:top w:val="none" w:sz="0" w:space="0" w:color="auto"/>
        <w:left w:val="none" w:sz="0" w:space="0" w:color="auto"/>
        <w:bottom w:val="none" w:sz="0" w:space="0" w:color="auto"/>
        <w:right w:val="none" w:sz="0" w:space="0" w:color="auto"/>
      </w:divBdr>
    </w:div>
    <w:div w:id="1659455825">
      <w:bodyDiv w:val="1"/>
      <w:marLeft w:val="0"/>
      <w:marRight w:val="0"/>
      <w:marTop w:val="0"/>
      <w:marBottom w:val="0"/>
      <w:divBdr>
        <w:top w:val="none" w:sz="0" w:space="0" w:color="auto"/>
        <w:left w:val="none" w:sz="0" w:space="0" w:color="auto"/>
        <w:bottom w:val="none" w:sz="0" w:space="0" w:color="auto"/>
        <w:right w:val="none" w:sz="0" w:space="0" w:color="auto"/>
      </w:divBdr>
      <w:divsChild>
        <w:div w:id="334453137">
          <w:marLeft w:val="547"/>
          <w:marRight w:val="0"/>
          <w:marTop w:val="0"/>
          <w:marBottom w:val="0"/>
          <w:divBdr>
            <w:top w:val="none" w:sz="0" w:space="0" w:color="auto"/>
            <w:left w:val="none" w:sz="0" w:space="0" w:color="auto"/>
            <w:bottom w:val="none" w:sz="0" w:space="0" w:color="auto"/>
            <w:right w:val="none" w:sz="0" w:space="0" w:color="auto"/>
          </w:divBdr>
        </w:div>
        <w:div w:id="1491556227">
          <w:marLeft w:val="547"/>
          <w:marRight w:val="0"/>
          <w:marTop w:val="0"/>
          <w:marBottom w:val="0"/>
          <w:divBdr>
            <w:top w:val="none" w:sz="0" w:space="0" w:color="auto"/>
            <w:left w:val="none" w:sz="0" w:space="0" w:color="auto"/>
            <w:bottom w:val="none" w:sz="0" w:space="0" w:color="auto"/>
            <w:right w:val="none" w:sz="0" w:space="0" w:color="auto"/>
          </w:divBdr>
        </w:div>
      </w:divsChild>
    </w:div>
    <w:div w:id="1686512503">
      <w:bodyDiv w:val="1"/>
      <w:marLeft w:val="0"/>
      <w:marRight w:val="0"/>
      <w:marTop w:val="0"/>
      <w:marBottom w:val="0"/>
      <w:divBdr>
        <w:top w:val="none" w:sz="0" w:space="0" w:color="auto"/>
        <w:left w:val="none" w:sz="0" w:space="0" w:color="auto"/>
        <w:bottom w:val="none" w:sz="0" w:space="0" w:color="auto"/>
        <w:right w:val="none" w:sz="0" w:space="0" w:color="auto"/>
      </w:divBdr>
      <w:divsChild>
        <w:div w:id="277642862">
          <w:marLeft w:val="547"/>
          <w:marRight w:val="0"/>
          <w:marTop w:val="0"/>
          <w:marBottom w:val="0"/>
          <w:divBdr>
            <w:top w:val="none" w:sz="0" w:space="0" w:color="auto"/>
            <w:left w:val="none" w:sz="0" w:space="0" w:color="auto"/>
            <w:bottom w:val="none" w:sz="0" w:space="0" w:color="auto"/>
            <w:right w:val="none" w:sz="0" w:space="0" w:color="auto"/>
          </w:divBdr>
        </w:div>
      </w:divsChild>
    </w:div>
    <w:div w:id="1715033050">
      <w:bodyDiv w:val="1"/>
      <w:marLeft w:val="0"/>
      <w:marRight w:val="0"/>
      <w:marTop w:val="0"/>
      <w:marBottom w:val="0"/>
      <w:divBdr>
        <w:top w:val="none" w:sz="0" w:space="0" w:color="auto"/>
        <w:left w:val="none" w:sz="0" w:space="0" w:color="auto"/>
        <w:bottom w:val="none" w:sz="0" w:space="0" w:color="auto"/>
        <w:right w:val="none" w:sz="0" w:space="0" w:color="auto"/>
      </w:divBdr>
    </w:div>
    <w:div w:id="1728841524">
      <w:bodyDiv w:val="1"/>
      <w:marLeft w:val="0"/>
      <w:marRight w:val="0"/>
      <w:marTop w:val="0"/>
      <w:marBottom w:val="0"/>
      <w:divBdr>
        <w:top w:val="none" w:sz="0" w:space="0" w:color="auto"/>
        <w:left w:val="none" w:sz="0" w:space="0" w:color="auto"/>
        <w:bottom w:val="none" w:sz="0" w:space="0" w:color="auto"/>
        <w:right w:val="none" w:sz="0" w:space="0" w:color="auto"/>
      </w:divBdr>
      <w:divsChild>
        <w:div w:id="941766122">
          <w:marLeft w:val="547"/>
          <w:marRight w:val="0"/>
          <w:marTop w:val="0"/>
          <w:marBottom w:val="0"/>
          <w:divBdr>
            <w:top w:val="none" w:sz="0" w:space="0" w:color="auto"/>
            <w:left w:val="none" w:sz="0" w:space="0" w:color="auto"/>
            <w:bottom w:val="none" w:sz="0" w:space="0" w:color="auto"/>
            <w:right w:val="none" w:sz="0" w:space="0" w:color="auto"/>
          </w:divBdr>
        </w:div>
      </w:divsChild>
    </w:div>
    <w:div w:id="1821461923">
      <w:bodyDiv w:val="1"/>
      <w:marLeft w:val="0"/>
      <w:marRight w:val="0"/>
      <w:marTop w:val="0"/>
      <w:marBottom w:val="0"/>
      <w:divBdr>
        <w:top w:val="none" w:sz="0" w:space="0" w:color="auto"/>
        <w:left w:val="none" w:sz="0" w:space="0" w:color="auto"/>
        <w:bottom w:val="none" w:sz="0" w:space="0" w:color="auto"/>
        <w:right w:val="none" w:sz="0" w:space="0" w:color="auto"/>
      </w:divBdr>
    </w:div>
    <w:div w:id="1824806623">
      <w:bodyDiv w:val="1"/>
      <w:marLeft w:val="0"/>
      <w:marRight w:val="0"/>
      <w:marTop w:val="0"/>
      <w:marBottom w:val="0"/>
      <w:divBdr>
        <w:top w:val="none" w:sz="0" w:space="0" w:color="auto"/>
        <w:left w:val="none" w:sz="0" w:space="0" w:color="auto"/>
        <w:bottom w:val="none" w:sz="0" w:space="0" w:color="auto"/>
        <w:right w:val="none" w:sz="0" w:space="0" w:color="auto"/>
      </w:divBdr>
    </w:div>
    <w:div w:id="1846749632">
      <w:bodyDiv w:val="1"/>
      <w:marLeft w:val="0"/>
      <w:marRight w:val="0"/>
      <w:marTop w:val="0"/>
      <w:marBottom w:val="0"/>
      <w:divBdr>
        <w:top w:val="none" w:sz="0" w:space="0" w:color="auto"/>
        <w:left w:val="none" w:sz="0" w:space="0" w:color="auto"/>
        <w:bottom w:val="none" w:sz="0" w:space="0" w:color="auto"/>
        <w:right w:val="none" w:sz="0" w:space="0" w:color="auto"/>
      </w:divBdr>
      <w:divsChild>
        <w:div w:id="21710509">
          <w:marLeft w:val="446"/>
          <w:marRight w:val="0"/>
          <w:marTop w:val="0"/>
          <w:marBottom w:val="0"/>
          <w:divBdr>
            <w:top w:val="none" w:sz="0" w:space="0" w:color="auto"/>
            <w:left w:val="none" w:sz="0" w:space="0" w:color="auto"/>
            <w:bottom w:val="none" w:sz="0" w:space="0" w:color="auto"/>
            <w:right w:val="none" w:sz="0" w:space="0" w:color="auto"/>
          </w:divBdr>
        </w:div>
        <w:div w:id="92554573">
          <w:marLeft w:val="446"/>
          <w:marRight w:val="0"/>
          <w:marTop w:val="0"/>
          <w:marBottom w:val="0"/>
          <w:divBdr>
            <w:top w:val="none" w:sz="0" w:space="0" w:color="auto"/>
            <w:left w:val="none" w:sz="0" w:space="0" w:color="auto"/>
            <w:bottom w:val="none" w:sz="0" w:space="0" w:color="auto"/>
            <w:right w:val="none" w:sz="0" w:space="0" w:color="auto"/>
          </w:divBdr>
        </w:div>
        <w:div w:id="187841953">
          <w:marLeft w:val="446"/>
          <w:marRight w:val="0"/>
          <w:marTop w:val="0"/>
          <w:marBottom w:val="0"/>
          <w:divBdr>
            <w:top w:val="none" w:sz="0" w:space="0" w:color="auto"/>
            <w:left w:val="none" w:sz="0" w:space="0" w:color="auto"/>
            <w:bottom w:val="none" w:sz="0" w:space="0" w:color="auto"/>
            <w:right w:val="none" w:sz="0" w:space="0" w:color="auto"/>
          </w:divBdr>
        </w:div>
        <w:div w:id="303631167">
          <w:marLeft w:val="446"/>
          <w:marRight w:val="0"/>
          <w:marTop w:val="0"/>
          <w:marBottom w:val="0"/>
          <w:divBdr>
            <w:top w:val="none" w:sz="0" w:space="0" w:color="auto"/>
            <w:left w:val="none" w:sz="0" w:space="0" w:color="auto"/>
            <w:bottom w:val="none" w:sz="0" w:space="0" w:color="auto"/>
            <w:right w:val="none" w:sz="0" w:space="0" w:color="auto"/>
          </w:divBdr>
        </w:div>
        <w:div w:id="374812398">
          <w:marLeft w:val="446"/>
          <w:marRight w:val="0"/>
          <w:marTop w:val="0"/>
          <w:marBottom w:val="0"/>
          <w:divBdr>
            <w:top w:val="none" w:sz="0" w:space="0" w:color="auto"/>
            <w:left w:val="none" w:sz="0" w:space="0" w:color="auto"/>
            <w:bottom w:val="none" w:sz="0" w:space="0" w:color="auto"/>
            <w:right w:val="none" w:sz="0" w:space="0" w:color="auto"/>
          </w:divBdr>
        </w:div>
        <w:div w:id="375473356">
          <w:marLeft w:val="446"/>
          <w:marRight w:val="0"/>
          <w:marTop w:val="0"/>
          <w:marBottom w:val="0"/>
          <w:divBdr>
            <w:top w:val="none" w:sz="0" w:space="0" w:color="auto"/>
            <w:left w:val="none" w:sz="0" w:space="0" w:color="auto"/>
            <w:bottom w:val="none" w:sz="0" w:space="0" w:color="auto"/>
            <w:right w:val="none" w:sz="0" w:space="0" w:color="auto"/>
          </w:divBdr>
        </w:div>
        <w:div w:id="646858907">
          <w:marLeft w:val="446"/>
          <w:marRight w:val="0"/>
          <w:marTop w:val="0"/>
          <w:marBottom w:val="0"/>
          <w:divBdr>
            <w:top w:val="none" w:sz="0" w:space="0" w:color="auto"/>
            <w:left w:val="none" w:sz="0" w:space="0" w:color="auto"/>
            <w:bottom w:val="none" w:sz="0" w:space="0" w:color="auto"/>
            <w:right w:val="none" w:sz="0" w:space="0" w:color="auto"/>
          </w:divBdr>
        </w:div>
        <w:div w:id="959145617">
          <w:marLeft w:val="446"/>
          <w:marRight w:val="0"/>
          <w:marTop w:val="0"/>
          <w:marBottom w:val="0"/>
          <w:divBdr>
            <w:top w:val="none" w:sz="0" w:space="0" w:color="auto"/>
            <w:left w:val="none" w:sz="0" w:space="0" w:color="auto"/>
            <w:bottom w:val="none" w:sz="0" w:space="0" w:color="auto"/>
            <w:right w:val="none" w:sz="0" w:space="0" w:color="auto"/>
          </w:divBdr>
        </w:div>
        <w:div w:id="1075978769">
          <w:marLeft w:val="446"/>
          <w:marRight w:val="0"/>
          <w:marTop w:val="0"/>
          <w:marBottom w:val="0"/>
          <w:divBdr>
            <w:top w:val="none" w:sz="0" w:space="0" w:color="auto"/>
            <w:left w:val="none" w:sz="0" w:space="0" w:color="auto"/>
            <w:bottom w:val="none" w:sz="0" w:space="0" w:color="auto"/>
            <w:right w:val="none" w:sz="0" w:space="0" w:color="auto"/>
          </w:divBdr>
        </w:div>
        <w:div w:id="1208183372">
          <w:marLeft w:val="446"/>
          <w:marRight w:val="0"/>
          <w:marTop w:val="0"/>
          <w:marBottom w:val="0"/>
          <w:divBdr>
            <w:top w:val="none" w:sz="0" w:space="0" w:color="auto"/>
            <w:left w:val="none" w:sz="0" w:space="0" w:color="auto"/>
            <w:bottom w:val="none" w:sz="0" w:space="0" w:color="auto"/>
            <w:right w:val="none" w:sz="0" w:space="0" w:color="auto"/>
          </w:divBdr>
        </w:div>
        <w:div w:id="1949660855">
          <w:marLeft w:val="446"/>
          <w:marRight w:val="0"/>
          <w:marTop w:val="0"/>
          <w:marBottom w:val="0"/>
          <w:divBdr>
            <w:top w:val="none" w:sz="0" w:space="0" w:color="auto"/>
            <w:left w:val="none" w:sz="0" w:space="0" w:color="auto"/>
            <w:bottom w:val="none" w:sz="0" w:space="0" w:color="auto"/>
            <w:right w:val="none" w:sz="0" w:space="0" w:color="auto"/>
          </w:divBdr>
        </w:div>
      </w:divsChild>
    </w:div>
    <w:div w:id="1876887739">
      <w:bodyDiv w:val="1"/>
      <w:marLeft w:val="0"/>
      <w:marRight w:val="0"/>
      <w:marTop w:val="0"/>
      <w:marBottom w:val="0"/>
      <w:divBdr>
        <w:top w:val="none" w:sz="0" w:space="0" w:color="auto"/>
        <w:left w:val="none" w:sz="0" w:space="0" w:color="auto"/>
        <w:bottom w:val="none" w:sz="0" w:space="0" w:color="auto"/>
        <w:right w:val="none" w:sz="0" w:space="0" w:color="auto"/>
      </w:divBdr>
      <w:divsChild>
        <w:div w:id="322202668">
          <w:marLeft w:val="446"/>
          <w:marRight w:val="0"/>
          <w:marTop w:val="0"/>
          <w:marBottom w:val="0"/>
          <w:divBdr>
            <w:top w:val="none" w:sz="0" w:space="0" w:color="auto"/>
            <w:left w:val="none" w:sz="0" w:space="0" w:color="auto"/>
            <w:bottom w:val="none" w:sz="0" w:space="0" w:color="auto"/>
            <w:right w:val="none" w:sz="0" w:space="0" w:color="auto"/>
          </w:divBdr>
        </w:div>
        <w:div w:id="1917587753">
          <w:marLeft w:val="446"/>
          <w:marRight w:val="0"/>
          <w:marTop w:val="0"/>
          <w:marBottom w:val="0"/>
          <w:divBdr>
            <w:top w:val="none" w:sz="0" w:space="0" w:color="auto"/>
            <w:left w:val="none" w:sz="0" w:space="0" w:color="auto"/>
            <w:bottom w:val="none" w:sz="0" w:space="0" w:color="auto"/>
            <w:right w:val="none" w:sz="0" w:space="0" w:color="auto"/>
          </w:divBdr>
        </w:div>
      </w:divsChild>
    </w:div>
    <w:div w:id="1886211926">
      <w:bodyDiv w:val="1"/>
      <w:marLeft w:val="0"/>
      <w:marRight w:val="0"/>
      <w:marTop w:val="0"/>
      <w:marBottom w:val="0"/>
      <w:divBdr>
        <w:top w:val="none" w:sz="0" w:space="0" w:color="auto"/>
        <w:left w:val="none" w:sz="0" w:space="0" w:color="auto"/>
        <w:bottom w:val="none" w:sz="0" w:space="0" w:color="auto"/>
        <w:right w:val="none" w:sz="0" w:space="0" w:color="auto"/>
      </w:divBdr>
      <w:divsChild>
        <w:div w:id="90199521">
          <w:marLeft w:val="504"/>
          <w:marRight w:val="0"/>
          <w:marTop w:val="150"/>
          <w:marBottom w:val="0"/>
          <w:divBdr>
            <w:top w:val="none" w:sz="0" w:space="0" w:color="auto"/>
            <w:left w:val="none" w:sz="0" w:space="0" w:color="auto"/>
            <w:bottom w:val="none" w:sz="0" w:space="0" w:color="auto"/>
            <w:right w:val="none" w:sz="0" w:space="0" w:color="auto"/>
          </w:divBdr>
        </w:div>
        <w:div w:id="474835638">
          <w:marLeft w:val="504"/>
          <w:marRight w:val="0"/>
          <w:marTop w:val="150"/>
          <w:marBottom w:val="0"/>
          <w:divBdr>
            <w:top w:val="none" w:sz="0" w:space="0" w:color="auto"/>
            <w:left w:val="none" w:sz="0" w:space="0" w:color="auto"/>
            <w:bottom w:val="none" w:sz="0" w:space="0" w:color="auto"/>
            <w:right w:val="none" w:sz="0" w:space="0" w:color="auto"/>
          </w:divBdr>
        </w:div>
        <w:div w:id="526990747">
          <w:marLeft w:val="504"/>
          <w:marRight w:val="0"/>
          <w:marTop w:val="150"/>
          <w:marBottom w:val="0"/>
          <w:divBdr>
            <w:top w:val="none" w:sz="0" w:space="0" w:color="auto"/>
            <w:left w:val="none" w:sz="0" w:space="0" w:color="auto"/>
            <w:bottom w:val="none" w:sz="0" w:space="0" w:color="auto"/>
            <w:right w:val="none" w:sz="0" w:space="0" w:color="auto"/>
          </w:divBdr>
        </w:div>
        <w:div w:id="1388454994">
          <w:marLeft w:val="504"/>
          <w:marRight w:val="0"/>
          <w:marTop w:val="150"/>
          <w:marBottom w:val="0"/>
          <w:divBdr>
            <w:top w:val="none" w:sz="0" w:space="0" w:color="auto"/>
            <w:left w:val="none" w:sz="0" w:space="0" w:color="auto"/>
            <w:bottom w:val="none" w:sz="0" w:space="0" w:color="auto"/>
            <w:right w:val="none" w:sz="0" w:space="0" w:color="auto"/>
          </w:divBdr>
        </w:div>
        <w:div w:id="1618948877">
          <w:marLeft w:val="504"/>
          <w:marRight w:val="0"/>
          <w:marTop w:val="150"/>
          <w:marBottom w:val="0"/>
          <w:divBdr>
            <w:top w:val="none" w:sz="0" w:space="0" w:color="auto"/>
            <w:left w:val="none" w:sz="0" w:space="0" w:color="auto"/>
            <w:bottom w:val="none" w:sz="0" w:space="0" w:color="auto"/>
            <w:right w:val="none" w:sz="0" w:space="0" w:color="auto"/>
          </w:divBdr>
        </w:div>
      </w:divsChild>
    </w:div>
    <w:div w:id="1902521640">
      <w:bodyDiv w:val="1"/>
      <w:marLeft w:val="0"/>
      <w:marRight w:val="0"/>
      <w:marTop w:val="0"/>
      <w:marBottom w:val="0"/>
      <w:divBdr>
        <w:top w:val="none" w:sz="0" w:space="0" w:color="auto"/>
        <w:left w:val="none" w:sz="0" w:space="0" w:color="auto"/>
        <w:bottom w:val="none" w:sz="0" w:space="0" w:color="auto"/>
        <w:right w:val="none" w:sz="0" w:space="0" w:color="auto"/>
      </w:divBdr>
    </w:div>
    <w:div w:id="2013681767">
      <w:bodyDiv w:val="1"/>
      <w:marLeft w:val="0"/>
      <w:marRight w:val="0"/>
      <w:marTop w:val="0"/>
      <w:marBottom w:val="0"/>
      <w:divBdr>
        <w:top w:val="none" w:sz="0" w:space="0" w:color="auto"/>
        <w:left w:val="none" w:sz="0" w:space="0" w:color="auto"/>
        <w:bottom w:val="none" w:sz="0" w:space="0" w:color="auto"/>
        <w:right w:val="none" w:sz="0" w:space="0" w:color="auto"/>
      </w:divBdr>
    </w:div>
    <w:div w:id="2041591188">
      <w:bodyDiv w:val="1"/>
      <w:marLeft w:val="0"/>
      <w:marRight w:val="0"/>
      <w:marTop w:val="0"/>
      <w:marBottom w:val="0"/>
      <w:divBdr>
        <w:top w:val="none" w:sz="0" w:space="0" w:color="auto"/>
        <w:left w:val="none" w:sz="0" w:space="0" w:color="auto"/>
        <w:bottom w:val="none" w:sz="0" w:space="0" w:color="auto"/>
        <w:right w:val="none" w:sz="0" w:space="0" w:color="auto"/>
      </w:divBdr>
      <w:divsChild>
        <w:div w:id="259720558">
          <w:marLeft w:val="0"/>
          <w:marRight w:val="0"/>
          <w:marTop w:val="0"/>
          <w:marBottom w:val="0"/>
          <w:divBdr>
            <w:top w:val="none" w:sz="0" w:space="0" w:color="auto"/>
            <w:left w:val="none" w:sz="0" w:space="0" w:color="auto"/>
            <w:bottom w:val="none" w:sz="0" w:space="0" w:color="auto"/>
            <w:right w:val="none" w:sz="0" w:space="0" w:color="auto"/>
          </w:divBdr>
        </w:div>
        <w:div w:id="1816683246">
          <w:marLeft w:val="0"/>
          <w:marRight w:val="0"/>
          <w:marTop w:val="0"/>
          <w:marBottom w:val="0"/>
          <w:divBdr>
            <w:top w:val="none" w:sz="0" w:space="0" w:color="auto"/>
            <w:left w:val="none" w:sz="0" w:space="0" w:color="auto"/>
            <w:bottom w:val="none" w:sz="0" w:space="0" w:color="auto"/>
            <w:right w:val="none" w:sz="0" w:space="0" w:color="auto"/>
          </w:divBdr>
          <w:divsChild>
            <w:div w:id="13415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0667">
      <w:bodyDiv w:val="1"/>
      <w:marLeft w:val="0"/>
      <w:marRight w:val="0"/>
      <w:marTop w:val="0"/>
      <w:marBottom w:val="0"/>
      <w:divBdr>
        <w:top w:val="none" w:sz="0" w:space="0" w:color="auto"/>
        <w:left w:val="none" w:sz="0" w:space="0" w:color="auto"/>
        <w:bottom w:val="none" w:sz="0" w:space="0" w:color="auto"/>
        <w:right w:val="none" w:sz="0" w:space="0" w:color="auto"/>
      </w:divBdr>
      <w:divsChild>
        <w:div w:id="1304851204">
          <w:marLeft w:val="547"/>
          <w:marRight w:val="0"/>
          <w:marTop w:val="0"/>
          <w:marBottom w:val="0"/>
          <w:divBdr>
            <w:top w:val="none" w:sz="0" w:space="0" w:color="auto"/>
            <w:left w:val="none" w:sz="0" w:space="0" w:color="auto"/>
            <w:bottom w:val="none" w:sz="0" w:space="0" w:color="auto"/>
            <w:right w:val="none" w:sz="0" w:space="0" w:color="auto"/>
          </w:divBdr>
        </w:div>
        <w:div w:id="2093812286">
          <w:marLeft w:val="547"/>
          <w:marRight w:val="0"/>
          <w:marTop w:val="0"/>
          <w:marBottom w:val="0"/>
          <w:divBdr>
            <w:top w:val="none" w:sz="0" w:space="0" w:color="auto"/>
            <w:left w:val="none" w:sz="0" w:space="0" w:color="auto"/>
            <w:bottom w:val="none" w:sz="0" w:space="0" w:color="auto"/>
            <w:right w:val="none" w:sz="0" w:space="0" w:color="auto"/>
          </w:divBdr>
        </w:div>
      </w:divsChild>
    </w:div>
    <w:div w:id="2067214007">
      <w:bodyDiv w:val="1"/>
      <w:marLeft w:val="0"/>
      <w:marRight w:val="0"/>
      <w:marTop w:val="0"/>
      <w:marBottom w:val="0"/>
      <w:divBdr>
        <w:top w:val="none" w:sz="0" w:space="0" w:color="auto"/>
        <w:left w:val="none" w:sz="0" w:space="0" w:color="auto"/>
        <w:bottom w:val="none" w:sz="0" w:space="0" w:color="auto"/>
        <w:right w:val="none" w:sz="0" w:space="0" w:color="auto"/>
      </w:divBdr>
      <w:divsChild>
        <w:div w:id="384792021">
          <w:marLeft w:val="504"/>
          <w:marRight w:val="0"/>
          <w:marTop w:val="150"/>
          <w:marBottom w:val="0"/>
          <w:divBdr>
            <w:top w:val="none" w:sz="0" w:space="0" w:color="auto"/>
            <w:left w:val="none" w:sz="0" w:space="0" w:color="auto"/>
            <w:bottom w:val="none" w:sz="0" w:space="0" w:color="auto"/>
            <w:right w:val="none" w:sz="0" w:space="0" w:color="auto"/>
          </w:divBdr>
        </w:div>
        <w:div w:id="490025909">
          <w:marLeft w:val="504"/>
          <w:marRight w:val="0"/>
          <w:marTop w:val="150"/>
          <w:marBottom w:val="0"/>
          <w:divBdr>
            <w:top w:val="none" w:sz="0" w:space="0" w:color="auto"/>
            <w:left w:val="none" w:sz="0" w:space="0" w:color="auto"/>
            <w:bottom w:val="none" w:sz="0" w:space="0" w:color="auto"/>
            <w:right w:val="none" w:sz="0" w:space="0" w:color="auto"/>
          </w:divBdr>
        </w:div>
        <w:div w:id="734816530">
          <w:marLeft w:val="504"/>
          <w:marRight w:val="0"/>
          <w:marTop w:val="150"/>
          <w:marBottom w:val="0"/>
          <w:divBdr>
            <w:top w:val="none" w:sz="0" w:space="0" w:color="auto"/>
            <w:left w:val="none" w:sz="0" w:space="0" w:color="auto"/>
            <w:bottom w:val="none" w:sz="0" w:space="0" w:color="auto"/>
            <w:right w:val="none" w:sz="0" w:space="0" w:color="auto"/>
          </w:divBdr>
        </w:div>
        <w:div w:id="749546745">
          <w:marLeft w:val="504"/>
          <w:marRight w:val="0"/>
          <w:marTop w:val="150"/>
          <w:marBottom w:val="0"/>
          <w:divBdr>
            <w:top w:val="none" w:sz="0" w:space="0" w:color="auto"/>
            <w:left w:val="none" w:sz="0" w:space="0" w:color="auto"/>
            <w:bottom w:val="none" w:sz="0" w:space="0" w:color="auto"/>
            <w:right w:val="none" w:sz="0" w:space="0" w:color="auto"/>
          </w:divBdr>
        </w:div>
        <w:div w:id="773672786">
          <w:marLeft w:val="504"/>
          <w:marRight w:val="0"/>
          <w:marTop w:val="150"/>
          <w:marBottom w:val="0"/>
          <w:divBdr>
            <w:top w:val="none" w:sz="0" w:space="0" w:color="auto"/>
            <w:left w:val="none" w:sz="0" w:space="0" w:color="auto"/>
            <w:bottom w:val="none" w:sz="0" w:space="0" w:color="auto"/>
            <w:right w:val="none" w:sz="0" w:space="0" w:color="auto"/>
          </w:divBdr>
        </w:div>
        <w:div w:id="973220795">
          <w:marLeft w:val="504"/>
          <w:marRight w:val="0"/>
          <w:marTop w:val="150"/>
          <w:marBottom w:val="0"/>
          <w:divBdr>
            <w:top w:val="none" w:sz="0" w:space="0" w:color="auto"/>
            <w:left w:val="none" w:sz="0" w:space="0" w:color="auto"/>
            <w:bottom w:val="none" w:sz="0" w:space="0" w:color="auto"/>
            <w:right w:val="none" w:sz="0" w:space="0" w:color="auto"/>
          </w:divBdr>
        </w:div>
        <w:div w:id="1271625549">
          <w:marLeft w:val="504"/>
          <w:marRight w:val="0"/>
          <w:marTop w:val="150"/>
          <w:marBottom w:val="0"/>
          <w:divBdr>
            <w:top w:val="none" w:sz="0" w:space="0" w:color="auto"/>
            <w:left w:val="none" w:sz="0" w:space="0" w:color="auto"/>
            <w:bottom w:val="none" w:sz="0" w:space="0" w:color="auto"/>
            <w:right w:val="none" w:sz="0" w:space="0" w:color="auto"/>
          </w:divBdr>
        </w:div>
        <w:div w:id="1967615899">
          <w:marLeft w:val="504"/>
          <w:marRight w:val="0"/>
          <w:marTop w:val="150"/>
          <w:marBottom w:val="0"/>
          <w:divBdr>
            <w:top w:val="none" w:sz="0" w:space="0" w:color="auto"/>
            <w:left w:val="none" w:sz="0" w:space="0" w:color="auto"/>
            <w:bottom w:val="none" w:sz="0" w:space="0" w:color="auto"/>
            <w:right w:val="none" w:sz="0" w:space="0" w:color="auto"/>
          </w:divBdr>
        </w:div>
      </w:divsChild>
    </w:div>
    <w:div w:id="2088646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pg@scrd.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ulturarecreacionydeporte.gov.co/es/transparencia-acceso-informacion-publica/planeacion-presupuesto-informes/informes-de-monitoreo-de-riesgo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intranet.culturarecreacionydeporte.gov.co/riesgos" TargetMode="External"/><Relationship Id="rId4" Type="http://schemas.openxmlformats.org/officeDocument/2006/relationships/settings" Target="settings.xml"/><Relationship Id="rId9" Type="http://schemas.openxmlformats.org/officeDocument/2006/relationships/hyperlink" Target="https://www.culturarecreacionydeporte.gov.co/es/transparencia-acceso-informacion-public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culturarecreacionydeport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5BCBF-E069-4647-9122-CAF42418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6698</Words>
  <Characters>36839</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yulysanchezf@outlook.es</dc:creator>
  <cp:keywords/>
  <dc:description/>
  <cp:lastModifiedBy>Lenovo</cp:lastModifiedBy>
  <cp:revision>2</cp:revision>
  <cp:lastPrinted>2023-11-08T00:26:00Z</cp:lastPrinted>
  <dcterms:created xsi:type="dcterms:W3CDTF">2024-01-25T19:16:00Z</dcterms:created>
  <dcterms:modified xsi:type="dcterms:W3CDTF">2024-01-25T19:16:00Z</dcterms:modified>
</cp:coreProperties>
</file>